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A0D72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 w14:paraId="76E83331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 w14:paraId="2ACFAC98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 w14:paraId="51CA20F0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0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84"/>
          <w:szCs w:val="84"/>
        </w:rPr>
        <w:t>检 测 报 告</w:t>
      </w:r>
    </w:p>
    <w:p w14:paraId="5E8E5EE7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30"/>
        </w:rPr>
      </w:pPr>
    </w:p>
    <w:p w14:paraId="439F45DD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30"/>
        </w:rPr>
      </w:pPr>
    </w:p>
    <w:p w14:paraId="40C19B02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30"/>
        </w:rPr>
      </w:pPr>
    </w:p>
    <w:p w14:paraId="5A193362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30"/>
        </w:rPr>
      </w:pPr>
    </w:p>
    <w:tbl>
      <w:tblPr>
        <w:tblStyle w:val="14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04"/>
        <w:gridCol w:w="6155"/>
      </w:tblGrid>
      <w:tr w14:paraId="4800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B7B0A">
            <w:pPr>
              <w:spacing w:line="6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  <w:t>委托单位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40D21">
            <w:pPr>
              <w:spacing w:line="6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  <w:t>:</w:t>
            </w:r>
          </w:p>
        </w:tc>
        <w:tc>
          <w:tcPr>
            <w:tcW w:w="5509" w:type="dxa"/>
            <w:tcBorders>
              <w:top w:val="nil"/>
              <w:left w:val="nil"/>
              <w:right w:val="nil"/>
            </w:tcBorders>
            <w:vAlign w:val="bottom"/>
          </w:tcPr>
          <w:p w14:paraId="68B0C8B0">
            <w:pPr>
              <w:spacing w:line="6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val="en-US" w:eastAsia="zh-CN"/>
              </w:rPr>
              <w:t>大兴安岭地区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val="en-US" w:eastAsia="zh-CN"/>
              </w:rPr>
              <w:t>呼中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val="en-US" w:eastAsia="zh-CN"/>
              </w:rPr>
              <w:t>生态环境局</w:t>
            </w:r>
          </w:p>
        </w:tc>
      </w:tr>
      <w:tr w14:paraId="58CF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D7182">
            <w:pPr>
              <w:spacing w:line="6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  <w:t>检测类别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1003B">
            <w:pPr>
              <w:spacing w:line="6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  <w:t>:</w:t>
            </w:r>
          </w:p>
        </w:tc>
        <w:tc>
          <w:tcPr>
            <w:tcW w:w="5509" w:type="dxa"/>
            <w:tcBorders>
              <w:left w:val="nil"/>
              <w:right w:val="nil"/>
            </w:tcBorders>
            <w:vAlign w:val="bottom"/>
          </w:tcPr>
          <w:p w14:paraId="57E63477">
            <w:pPr>
              <w:spacing w:line="6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val="en-US" w:eastAsia="zh-CN"/>
              </w:rPr>
              <w:t>委 托 检 测</w:t>
            </w:r>
          </w:p>
        </w:tc>
      </w:tr>
      <w:tr w14:paraId="7B36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C95BC">
            <w:pPr>
              <w:spacing w:line="6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  <w:t>样品类别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7571D">
            <w:pPr>
              <w:spacing w:line="6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</w:rPr>
              <w:t>:</w:t>
            </w:r>
          </w:p>
        </w:tc>
        <w:tc>
          <w:tcPr>
            <w:tcW w:w="5509" w:type="dxa"/>
            <w:tcBorders>
              <w:left w:val="nil"/>
              <w:right w:val="nil"/>
            </w:tcBorders>
            <w:vAlign w:val="bottom"/>
          </w:tcPr>
          <w:p w14:paraId="5954E1CE">
            <w:pPr>
              <w:spacing w:line="6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val="en-US" w:eastAsia="zh-CN"/>
              </w:rPr>
              <w:t>废水、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val="en-US" w:eastAsia="zh-CN"/>
              </w:rPr>
              <w:t>污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eastAsia="zh-CN"/>
              </w:rPr>
              <w:t>泥、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position w:val="-6"/>
                <w:sz w:val="30"/>
                <w:szCs w:val="30"/>
                <w:lang w:val="en-US" w:eastAsia="zh-CN"/>
              </w:rPr>
              <w:t>废气</w:t>
            </w:r>
          </w:p>
        </w:tc>
      </w:tr>
    </w:tbl>
    <w:p w14:paraId="515A9FC1">
      <w:pPr>
        <w:rPr>
          <w:rFonts w:hint="default" w:ascii="Times New Roman" w:hAnsi="Times New Roman" w:eastAsia="宋体" w:cs="Times New Roman"/>
          <w:b/>
          <w:bCs/>
          <w:color w:val="auto"/>
          <w:sz w:val="32"/>
        </w:rPr>
      </w:pPr>
    </w:p>
    <w:p w14:paraId="6D44D8BB">
      <w:pPr>
        <w:rPr>
          <w:rFonts w:hint="default" w:ascii="Times New Roman" w:hAnsi="Times New Roman" w:eastAsia="宋体" w:cs="Times New Roman"/>
          <w:b/>
          <w:bCs/>
          <w:color w:val="auto"/>
          <w:sz w:val="32"/>
        </w:rPr>
      </w:pPr>
    </w:p>
    <w:p w14:paraId="057E6AFB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32"/>
        </w:rPr>
      </w:pPr>
    </w:p>
    <w:p w14:paraId="3341B0F6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32"/>
        </w:rPr>
      </w:pPr>
    </w:p>
    <w:p w14:paraId="41B25A16"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 w14:paraId="4B8DD79B">
      <w:pPr>
        <w:pStyle w:val="2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</w:p>
    <w:p w14:paraId="6B3C3056">
      <w:pPr>
        <w:pStyle w:val="13"/>
        <w:rPr>
          <w:rFonts w:hint="default" w:ascii="Times New Roman" w:hAnsi="Times New Roman" w:eastAsia="宋体" w:cs="Times New Roman"/>
          <w:color w:val="auto"/>
        </w:rPr>
      </w:pPr>
    </w:p>
    <w:p w14:paraId="0409A0B9">
      <w:pPr>
        <w:pStyle w:val="13"/>
        <w:rPr>
          <w:rFonts w:hint="default" w:ascii="Times New Roman" w:hAnsi="Times New Roman" w:eastAsia="宋体" w:cs="Times New Roman"/>
          <w:b/>
          <w:bCs/>
          <w:color w:val="auto"/>
        </w:rPr>
      </w:pPr>
    </w:p>
    <w:p w14:paraId="6A008FA2">
      <w:pPr>
        <w:spacing w:line="100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黑 龙 江 中 策 检 测 技 术 有 限 公 司</w:t>
      </w:r>
    </w:p>
    <w:p w14:paraId="4554E4A9">
      <w:pPr>
        <w:spacing w:line="100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 xml:space="preserve"> 202</w:t>
      </w:r>
      <w:r>
        <w:rPr>
          <w:rFonts w:hint="eastAsia" w:cs="Times New Roman"/>
          <w:b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</w:rPr>
        <w:t>年</w:t>
      </w:r>
      <w:r>
        <w:rPr>
          <w:rFonts w:hint="eastAsia" w:cs="Times New Roman"/>
          <w:b/>
          <w:bCs/>
          <w:color w:val="auto"/>
          <w:sz w:val="30"/>
          <w:szCs w:val="30"/>
          <w:highlight w:val="none"/>
          <w:lang w:val="en-US" w:eastAsia="zh-CN"/>
        </w:rPr>
        <w:t xml:space="preserve"> 06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 xml:space="preserve"> 月 </w:t>
      </w:r>
      <w:r>
        <w:rPr>
          <w:rFonts w:hint="eastAsia" w:cs="Times New Roman"/>
          <w:b/>
          <w:bCs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 xml:space="preserve"> 日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</w:rPr>
        <w:t xml:space="preserve">  编制</w:t>
      </w:r>
    </w:p>
    <w:p w14:paraId="73A34CFA">
      <w:pPr>
        <w:spacing w:line="100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</w:rPr>
      </w:pPr>
    </w:p>
    <w:p w14:paraId="371A007B">
      <w:pPr>
        <w:spacing w:line="100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</w:rPr>
        <w:t>说      明</w:t>
      </w:r>
    </w:p>
    <w:p w14:paraId="3F33CE56">
      <w:pPr>
        <w:spacing w:line="100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</w:rPr>
      </w:pPr>
    </w:p>
    <w:p w14:paraId="00FBA434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  <w:t>、本报告涂改无效，报告无公司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检验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  <w:t>检测专用章、骑缝章无效。</w:t>
      </w:r>
    </w:p>
    <w:p w14:paraId="2F0B98FC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  <w:t>2、本报告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对本次采样分析结果负责；若样品由客户提供，仅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  <w:t>对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当次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  <w:t>来样负责。</w:t>
      </w:r>
    </w:p>
    <w:p w14:paraId="2B74B16C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highlight w:val="none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  <w:t>本检测结果仅代表检测时委托方提供的工况条件下的项目测值。</w:t>
      </w:r>
    </w:p>
    <w:p w14:paraId="3C7ADC9A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  <w:t>4、未经公司书面批准，不得部分复制本报告。</w:t>
      </w:r>
    </w:p>
    <w:p w14:paraId="0E93609B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  <w:t>5、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highlight w:val="none"/>
        </w:rPr>
        <w:t>本报告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highlight w:val="none"/>
          <w:lang w:val="en-US" w:eastAsia="zh-CN"/>
        </w:rPr>
        <w:t>仅适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highlight w:val="none"/>
        </w:rPr>
        <w:t>用于检测目的的范围。</w:t>
      </w:r>
    </w:p>
    <w:p w14:paraId="6BD103BC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  <w:t>6、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本报告无报告编写人、审核人、授权签字人签字无效。</w:t>
      </w:r>
    </w:p>
    <w:p w14:paraId="345689F2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highlight w:val="none"/>
        </w:rPr>
        <w:t>若对检测报告有异议，请在收到报告后五日内向检测单位提出，逾期将不受理。</w:t>
      </w:r>
    </w:p>
    <w:p w14:paraId="2F8E7543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</w:rPr>
      </w:pPr>
    </w:p>
    <w:p w14:paraId="4250058D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</w:rPr>
      </w:pPr>
    </w:p>
    <w:p w14:paraId="17AEBF32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</w:rPr>
      </w:pPr>
    </w:p>
    <w:p w14:paraId="1A2FCA77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</w:rPr>
      </w:pPr>
    </w:p>
    <w:p w14:paraId="57EE2D43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</w:rPr>
      </w:pPr>
    </w:p>
    <w:p w14:paraId="2FCEC5DE">
      <w:pPr>
        <w:spacing w:line="100" w:lineRule="atLeas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</w:rPr>
      </w:pPr>
    </w:p>
    <w:p w14:paraId="2933ED0A"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lang w:val="en-US" w:eastAsia="zh-CN"/>
        </w:rPr>
        <w:t>黑龙江中策检测技术有限公司</w:t>
      </w:r>
    </w:p>
    <w:p w14:paraId="5757C33A"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lang w:val="en-US" w:eastAsia="zh-CN"/>
        </w:rPr>
        <w:t>地址：黑龙江省哈尔滨市松北区智谷二街3043号哈尔滨松北(深圳龙岗)科技创新产业园8栋10楼</w:t>
      </w:r>
    </w:p>
    <w:p w14:paraId="0B6DA67F"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lang w:val="en-US" w:eastAsia="zh-CN"/>
        </w:rPr>
        <w:t>电话：0451-58603285</w:t>
      </w:r>
    </w:p>
    <w:p w14:paraId="732A70EB"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lang w:val="en-US" w:eastAsia="zh-CN"/>
        </w:rPr>
        <w:t>传真：0451-58603285</w:t>
      </w:r>
    </w:p>
    <w:p w14:paraId="5439A1F5">
      <w:pP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</w:rPr>
        <w:sectPr>
          <w:pgSz w:w="11906" w:h="16838"/>
          <w:pgMar w:top="1440" w:right="1080" w:bottom="1440" w:left="108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 w14:paraId="30BFBC1F">
      <w:pPr>
        <w:numPr>
          <w:ilvl w:val="0"/>
          <w:numId w:val="1"/>
        </w:numPr>
        <w:spacing w:line="240" w:lineRule="auto"/>
        <w:jc w:val="left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检测信息</w:t>
      </w:r>
    </w:p>
    <w:p w14:paraId="65BB01AE">
      <w:pPr>
        <w:pStyle w:val="13"/>
        <w:rPr>
          <w:rFonts w:hint="default" w:ascii="Times New Roman" w:hAnsi="Times New Roman" w:eastAsia="宋体" w:cs="Times New Roman"/>
          <w:color w:val="auto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表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1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检测信息</w:t>
      </w:r>
    </w:p>
    <w:tbl>
      <w:tblPr>
        <w:tblStyle w:val="14"/>
        <w:tblW w:w="96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5544"/>
      </w:tblGrid>
      <w:tr w14:paraId="21F797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60" w:type="dxa"/>
            <w:gridSpan w:val="2"/>
            <w:tcBorders>
              <w:tl2br w:val="nil"/>
              <w:tr2bl w:val="nil"/>
            </w:tcBorders>
            <w:vAlign w:val="center"/>
          </w:tcPr>
          <w:p w14:paraId="5CBF78C9">
            <w:pPr>
              <w:tabs>
                <w:tab w:val="left" w:pos="6560"/>
              </w:tabs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委 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单 位：大兴安岭地区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呼中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生态环境局</w:t>
            </w:r>
          </w:p>
        </w:tc>
      </w:tr>
      <w:tr w14:paraId="5A7EE5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60" w:type="dxa"/>
            <w:gridSpan w:val="2"/>
            <w:tcBorders>
              <w:tl2br w:val="nil"/>
              <w:tr2bl w:val="nil"/>
            </w:tcBorders>
            <w:vAlign w:val="center"/>
          </w:tcPr>
          <w:p w14:paraId="3C751562">
            <w:pPr>
              <w:tabs>
                <w:tab w:val="left" w:pos="6560"/>
              </w:tabs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位：大兴安岭兴林污水处理有限公司</w:t>
            </w:r>
          </w:p>
        </w:tc>
      </w:tr>
      <w:tr w14:paraId="2B51C3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60" w:type="dxa"/>
            <w:gridSpan w:val="2"/>
            <w:tcBorders>
              <w:tl2br w:val="nil"/>
              <w:tr2bl w:val="nil"/>
            </w:tcBorders>
            <w:vAlign w:val="center"/>
          </w:tcPr>
          <w:p w14:paraId="1D9961B2">
            <w:pPr>
              <w:tabs>
                <w:tab w:val="left" w:pos="6560"/>
              </w:tabs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地       址：黑龙江省大兴安岭地区呼中区呼中镇中镇气象局北侧</w:t>
            </w:r>
          </w:p>
        </w:tc>
      </w:tr>
      <w:tr w14:paraId="5480CE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16" w:type="dxa"/>
            <w:tcBorders>
              <w:tl2br w:val="nil"/>
              <w:tr2bl w:val="nil"/>
            </w:tcBorders>
            <w:vAlign w:val="center"/>
          </w:tcPr>
          <w:p w14:paraId="4F874DA5">
            <w:pPr>
              <w:tabs>
                <w:tab w:val="left" w:pos="6560"/>
              </w:tabs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  系  人 ：宋国风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vAlign w:val="center"/>
          </w:tcPr>
          <w:p w14:paraId="611A8B6F">
            <w:pPr>
              <w:tabs>
                <w:tab w:val="left" w:pos="6560"/>
              </w:tabs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 系 电 话：0457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3430369</w:t>
            </w:r>
          </w:p>
        </w:tc>
      </w:tr>
      <w:tr w14:paraId="2957DC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60" w:type="dxa"/>
            <w:gridSpan w:val="2"/>
            <w:tcBorders>
              <w:tl2br w:val="nil"/>
              <w:tr2bl w:val="nil"/>
            </w:tcBorders>
            <w:vAlign w:val="center"/>
          </w:tcPr>
          <w:p w14:paraId="6372EC33">
            <w:pPr>
              <w:tabs>
                <w:tab w:val="left" w:pos="6560"/>
              </w:tabs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样 品 状 态：</w:t>
            </w:r>
          </w:p>
          <w:p w14:paraId="0FC55274">
            <w:pPr>
              <w:tabs>
                <w:tab w:val="left" w:pos="6560"/>
              </w:tabs>
              <w:spacing w:line="240" w:lineRule="auto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污 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泥：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黑色、潮湿、微臭</w:t>
            </w:r>
          </w:p>
          <w:p w14:paraId="755F685B">
            <w:pPr>
              <w:tabs>
                <w:tab w:val="left" w:pos="6560"/>
              </w:tabs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有组织废气：采气袋、吸收瓶完好</w:t>
            </w:r>
          </w:p>
          <w:p w14:paraId="56326A3D">
            <w:pPr>
              <w:tabs>
                <w:tab w:val="left" w:pos="6560"/>
              </w:tabs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无组织废气：真空瓶、吸收瓶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、采气袋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完好</w:t>
            </w:r>
          </w:p>
          <w:p w14:paraId="7C2E2C9F">
            <w:pPr>
              <w:tabs>
                <w:tab w:val="left" w:pos="6560"/>
              </w:tabs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废  水：无色、澄清、无味</w:t>
            </w:r>
          </w:p>
        </w:tc>
      </w:tr>
      <w:tr w14:paraId="7702F0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16" w:type="dxa"/>
            <w:tcBorders>
              <w:tl2br w:val="nil"/>
              <w:tr2bl w:val="nil"/>
            </w:tcBorders>
            <w:vAlign w:val="center"/>
          </w:tcPr>
          <w:p w14:paraId="7FFDA584">
            <w:pPr>
              <w:tabs>
                <w:tab w:val="left" w:pos="6560"/>
              </w:tabs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采 样 时 间：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2025.06.05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vAlign w:val="center"/>
          </w:tcPr>
          <w:p w14:paraId="733F6D9D">
            <w:pPr>
              <w:tabs>
                <w:tab w:val="left" w:pos="6560"/>
              </w:tabs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采 样 人 员：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邢嘉鹏、蒋  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等</w:t>
            </w:r>
          </w:p>
        </w:tc>
      </w:tr>
      <w:tr w14:paraId="5CC89C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16" w:type="dxa"/>
            <w:tcBorders>
              <w:tl2br w:val="nil"/>
              <w:tr2bl w:val="nil"/>
            </w:tcBorders>
            <w:vAlign w:val="center"/>
          </w:tcPr>
          <w:p w14:paraId="40E7245F">
            <w:pPr>
              <w:tabs>
                <w:tab w:val="left" w:pos="6560"/>
              </w:tabs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 析 时 间：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2025.06.05-2025.06.1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vAlign w:val="center"/>
          </w:tcPr>
          <w:p w14:paraId="1B4DC3C7">
            <w:pPr>
              <w:tabs>
                <w:tab w:val="left" w:pos="6560"/>
              </w:tabs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 析 人 员：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杨  建、孙  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等</w:t>
            </w:r>
          </w:p>
        </w:tc>
      </w:tr>
    </w:tbl>
    <w:p w14:paraId="27F18D21">
      <w:pPr>
        <w:numPr>
          <w:ilvl w:val="0"/>
          <w:numId w:val="0"/>
        </w:numPr>
        <w:spacing w:line="240" w:lineRule="auto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</w:p>
    <w:p w14:paraId="753FDB66">
      <w:pPr>
        <w:numPr>
          <w:ilvl w:val="0"/>
          <w:numId w:val="1"/>
        </w:numPr>
        <w:spacing w:line="240" w:lineRule="auto"/>
        <w:jc w:val="left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检测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方法</w:t>
      </w:r>
    </w:p>
    <w:p w14:paraId="773F8831">
      <w:pPr>
        <w:pStyle w:val="13"/>
        <w:ind w:left="0" w:leftChars="0" w:firstLine="0" w:firstLineChars="0"/>
        <w:jc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表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2-1 污泥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检测方法</w:t>
      </w:r>
    </w:p>
    <w:tbl>
      <w:tblPr>
        <w:tblStyle w:val="14"/>
        <w:tblW w:w="96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7731"/>
      </w:tblGrid>
      <w:tr w14:paraId="12F53C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230DFE1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7731" w:type="dxa"/>
            <w:tcBorders>
              <w:tl2br w:val="nil"/>
              <w:tr2bl w:val="nil"/>
            </w:tcBorders>
            <w:vAlign w:val="center"/>
          </w:tcPr>
          <w:p w14:paraId="7F59418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方法名称及编号</w:t>
            </w:r>
          </w:p>
        </w:tc>
      </w:tr>
      <w:tr w14:paraId="1DD4F0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247A200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含水率</w:t>
            </w:r>
          </w:p>
        </w:tc>
        <w:tc>
          <w:tcPr>
            <w:tcW w:w="7731" w:type="dxa"/>
            <w:tcBorders>
              <w:tl2br w:val="nil"/>
              <w:tr2bl w:val="nil"/>
            </w:tcBorders>
            <w:vAlign w:val="center"/>
          </w:tcPr>
          <w:p w14:paraId="766DFAA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城镇污泥标准检验方法（5.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城镇污泥 含水率 重量法） CJ/T 221-2023</w:t>
            </w:r>
          </w:p>
        </w:tc>
      </w:tr>
    </w:tbl>
    <w:p w14:paraId="3E7471A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01114DC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表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2-</w:t>
      </w:r>
      <w:r>
        <w:rPr>
          <w:rFonts w:hint="eastAsia" w:asci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有组织废气检测方法</w:t>
      </w:r>
    </w:p>
    <w:tbl>
      <w:tblPr>
        <w:tblStyle w:val="14"/>
        <w:tblW w:w="96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7721"/>
      </w:tblGrid>
      <w:tr w14:paraId="0309AD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 w14:paraId="17C4C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</w:p>
        </w:tc>
        <w:tc>
          <w:tcPr>
            <w:tcW w:w="7721" w:type="dxa"/>
            <w:tcBorders>
              <w:tl2br w:val="nil"/>
              <w:tr2bl w:val="nil"/>
            </w:tcBorders>
            <w:noWrap w:val="0"/>
            <w:vAlign w:val="center"/>
          </w:tcPr>
          <w:p w14:paraId="360FF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检测方法名称及编号</w:t>
            </w:r>
          </w:p>
        </w:tc>
      </w:tr>
      <w:tr w14:paraId="7D9C76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 w14:paraId="42300E5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氨</w:t>
            </w:r>
          </w:p>
        </w:tc>
        <w:tc>
          <w:tcPr>
            <w:tcW w:w="7721" w:type="dxa"/>
            <w:tcBorders>
              <w:tl2br w:val="nil"/>
              <w:tr2bl w:val="nil"/>
            </w:tcBorders>
            <w:noWrap w:val="0"/>
            <w:vAlign w:val="center"/>
          </w:tcPr>
          <w:p w14:paraId="6776B99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环境空气和废气 氨的测定纳氏试剂分光光度法 HJ 533-2009</w:t>
            </w:r>
          </w:p>
        </w:tc>
      </w:tr>
      <w:tr w14:paraId="630D9D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 w14:paraId="4C6399B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硫化氢</w:t>
            </w:r>
          </w:p>
        </w:tc>
        <w:tc>
          <w:tcPr>
            <w:tcW w:w="7721" w:type="dxa"/>
            <w:tcBorders>
              <w:tl2br w:val="nil"/>
              <w:tr2bl w:val="nil"/>
            </w:tcBorders>
            <w:noWrap w:val="0"/>
            <w:vAlign w:val="center"/>
          </w:tcPr>
          <w:p w14:paraId="0F61D0A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污染源废气 硫化氢 亚甲蓝分光光度法《空气和废气监测分析方法》</w:t>
            </w:r>
          </w:p>
          <w:p w14:paraId="2AC0A7D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（第四版）国家环保总局（2003年）</w:t>
            </w:r>
          </w:p>
        </w:tc>
      </w:tr>
      <w:tr w14:paraId="382872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 w14:paraId="5840382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臭气浓度</w:t>
            </w:r>
          </w:p>
        </w:tc>
        <w:tc>
          <w:tcPr>
            <w:tcW w:w="7721" w:type="dxa"/>
            <w:tcBorders>
              <w:tl2br w:val="nil"/>
              <w:tr2bl w:val="nil"/>
            </w:tcBorders>
            <w:noWrap w:val="0"/>
            <w:vAlign w:val="center"/>
          </w:tcPr>
          <w:p w14:paraId="6EB9100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环境空气和废气 臭气的测定 三点比较式臭袋法 HJ 1262-2022</w:t>
            </w:r>
          </w:p>
        </w:tc>
      </w:tr>
    </w:tbl>
    <w:p w14:paraId="435846A1">
      <w:pPr>
        <w:numPr>
          <w:ilvl w:val="0"/>
          <w:numId w:val="0"/>
        </w:numPr>
        <w:spacing w:line="240" w:lineRule="auto"/>
        <w:ind w:leftChars="0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3AE252ED">
      <w:pPr>
        <w:numPr>
          <w:ilvl w:val="0"/>
          <w:numId w:val="0"/>
        </w:numPr>
        <w:spacing w:line="240" w:lineRule="auto"/>
        <w:ind w:leftChars="0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表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2-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无组织废气检测方法</w:t>
      </w:r>
    </w:p>
    <w:tbl>
      <w:tblPr>
        <w:tblStyle w:val="14"/>
        <w:tblW w:w="957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674"/>
      </w:tblGrid>
      <w:tr w14:paraId="5687F0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18F9B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</w:p>
        </w:tc>
        <w:tc>
          <w:tcPr>
            <w:tcW w:w="7674" w:type="dxa"/>
            <w:tcBorders>
              <w:tl2br w:val="nil"/>
              <w:tr2bl w:val="nil"/>
            </w:tcBorders>
            <w:noWrap w:val="0"/>
            <w:vAlign w:val="center"/>
          </w:tcPr>
          <w:p w14:paraId="6A11A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检测方法名称及编号</w:t>
            </w:r>
          </w:p>
        </w:tc>
      </w:tr>
      <w:tr w14:paraId="6EA861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44BE96E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氨</w:t>
            </w:r>
          </w:p>
        </w:tc>
        <w:tc>
          <w:tcPr>
            <w:tcW w:w="7674" w:type="dxa"/>
            <w:tcBorders>
              <w:tl2br w:val="nil"/>
              <w:tr2bl w:val="nil"/>
            </w:tcBorders>
            <w:noWrap w:val="0"/>
            <w:vAlign w:val="center"/>
          </w:tcPr>
          <w:p w14:paraId="03545F6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环境空气和废气 氨的测定 纳氏试剂分光光度法 HJ 533-2009</w:t>
            </w:r>
          </w:p>
        </w:tc>
      </w:tr>
      <w:tr w14:paraId="1A0D63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3C015A1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硫化氢</w:t>
            </w:r>
          </w:p>
        </w:tc>
        <w:tc>
          <w:tcPr>
            <w:tcW w:w="7674" w:type="dxa"/>
            <w:tcBorders>
              <w:tl2br w:val="nil"/>
              <w:tr2bl w:val="nil"/>
            </w:tcBorders>
            <w:noWrap w:val="0"/>
            <w:vAlign w:val="center"/>
          </w:tcPr>
          <w:p w14:paraId="56739B0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环境空气 硫化氢 亚甲蓝分光光度法《空气和废气监测分析方法》</w:t>
            </w:r>
          </w:p>
          <w:p w14:paraId="76F33D5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（第四版）国家环保总局（2003年）</w:t>
            </w:r>
          </w:p>
        </w:tc>
      </w:tr>
      <w:tr w14:paraId="6A77242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74ADD67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臭气浓度</w:t>
            </w:r>
          </w:p>
        </w:tc>
        <w:tc>
          <w:tcPr>
            <w:tcW w:w="7674" w:type="dxa"/>
            <w:tcBorders>
              <w:tl2br w:val="nil"/>
              <w:tr2bl w:val="nil"/>
            </w:tcBorders>
            <w:noWrap w:val="0"/>
            <w:vAlign w:val="center"/>
          </w:tcPr>
          <w:p w14:paraId="0DFA041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环境空气和废气 臭气的测定 三点比较式臭袋法 HJ 1262-2022</w:t>
            </w:r>
          </w:p>
        </w:tc>
      </w:tr>
      <w:tr w14:paraId="32C61C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20198E9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甲烷</w:t>
            </w:r>
          </w:p>
        </w:tc>
        <w:tc>
          <w:tcPr>
            <w:tcW w:w="7674" w:type="dxa"/>
            <w:tcBorders>
              <w:tl2br w:val="nil"/>
              <w:tr2bl w:val="nil"/>
            </w:tcBorders>
            <w:noWrap w:val="0"/>
            <w:vAlign w:val="center"/>
          </w:tcPr>
          <w:p w14:paraId="33D2287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环境空气 总烃、甲烷和非甲烷总烃的测定 直接进样-气相色谱法 HJ 604-2017</w:t>
            </w:r>
          </w:p>
        </w:tc>
      </w:tr>
    </w:tbl>
    <w:p w14:paraId="4F1B0115">
      <w:pPr>
        <w:numPr>
          <w:ilvl w:val="0"/>
          <w:numId w:val="0"/>
        </w:numPr>
        <w:spacing w:line="240" w:lineRule="auto"/>
        <w:ind w:leftChars="0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23CAC5D0">
      <w:pPr>
        <w:pStyle w:val="2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1C830839">
      <w:pPr>
        <w:pStyle w:val="2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7E70D4F6">
      <w:pPr>
        <w:numPr>
          <w:ilvl w:val="0"/>
          <w:numId w:val="0"/>
        </w:numPr>
        <w:spacing w:line="240" w:lineRule="auto"/>
        <w:ind w:leftChars="0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表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2-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废水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检测方法</w:t>
      </w:r>
    </w:p>
    <w:tbl>
      <w:tblPr>
        <w:tblStyle w:val="14"/>
        <w:tblW w:w="957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674"/>
      </w:tblGrid>
      <w:tr w14:paraId="531DA0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091F6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</w:p>
        </w:tc>
        <w:tc>
          <w:tcPr>
            <w:tcW w:w="7674" w:type="dxa"/>
            <w:tcBorders>
              <w:tl2br w:val="nil"/>
              <w:tr2bl w:val="nil"/>
            </w:tcBorders>
            <w:noWrap w:val="0"/>
            <w:vAlign w:val="center"/>
          </w:tcPr>
          <w:p w14:paraId="50BB0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检测方法名称及编号</w:t>
            </w:r>
          </w:p>
        </w:tc>
      </w:tr>
      <w:tr w14:paraId="7CBA32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762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pH值</w:t>
            </w:r>
          </w:p>
        </w:tc>
        <w:tc>
          <w:tcPr>
            <w:tcW w:w="767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77A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水质 pH值的测定 电极法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HJ 1147-2020</w:t>
            </w:r>
          </w:p>
        </w:tc>
      </w:tr>
      <w:tr w14:paraId="4B10F8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54F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流量</w:t>
            </w:r>
          </w:p>
        </w:tc>
        <w:tc>
          <w:tcPr>
            <w:tcW w:w="767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0CE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水污染物排放总量监测技术规范（流量流速仪法） HJ/T 92-2002</w:t>
            </w:r>
          </w:p>
        </w:tc>
      </w:tr>
      <w:tr w14:paraId="45195D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1C2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水温</w:t>
            </w:r>
          </w:p>
        </w:tc>
        <w:tc>
          <w:tcPr>
            <w:tcW w:w="767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FD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水质 水温的测定 温度计或颠倒温度计测定法 温度计法 GB 13195-91</w:t>
            </w:r>
          </w:p>
        </w:tc>
      </w:tr>
      <w:tr w14:paraId="606CEB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3D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化学需氧量</w:t>
            </w:r>
          </w:p>
        </w:tc>
        <w:tc>
          <w:tcPr>
            <w:tcW w:w="767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49E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水质 化学需氧量的测定 重铬酸盐法 HJ 828-2017</w:t>
            </w:r>
          </w:p>
        </w:tc>
      </w:tr>
      <w:tr w14:paraId="21DEBE5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095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94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水质 五日生化需氧量（BOD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）的测定 稀释与接种法 HJ 505-2009</w:t>
            </w:r>
          </w:p>
        </w:tc>
      </w:tr>
      <w:tr w14:paraId="1B0FFD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982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7C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水质 悬浮物的测定 重量法 GB 11901-89</w:t>
            </w:r>
          </w:p>
        </w:tc>
      </w:tr>
      <w:tr w14:paraId="07CC57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68A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C6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水质 石油类和动植物油类的测定 红外分光光度法 HJ 637-2018</w:t>
            </w:r>
          </w:p>
        </w:tc>
      </w:tr>
      <w:tr w14:paraId="46C909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E59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29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水质 石油类和动植物油类的测定 红外分光光度法 HJ 637-2018</w:t>
            </w:r>
          </w:p>
        </w:tc>
      </w:tr>
      <w:tr w14:paraId="1C6B0D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120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89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水质 阴离子表面活性剂的测定 亚甲蓝分光光度法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en-US"/>
              </w:rPr>
              <w:t>GB 7494-87</w:t>
            </w:r>
          </w:p>
        </w:tc>
      </w:tr>
      <w:tr w14:paraId="2E5DEE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115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8D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水质 总氮的测定 碱性过硫酸钾消解紫外分光光度法 HJ 636-2012</w:t>
            </w:r>
          </w:p>
        </w:tc>
      </w:tr>
      <w:tr w14:paraId="50AEF5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9F5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33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水质 氨氮的测定 纳氏试剂分光光度法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HJ 535-2009</w:t>
            </w:r>
          </w:p>
        </w:tc>
      </w:tr>
      <w:tr w14:paraId="1E76E2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A4E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83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水质 总磷的测定 钼酸铵分光光度法 GB 11893-89</w:t>
            </w:r>
          </w:p>
        </w:tc>
      </w:tr>
      <w:tr w14:paraId="76DDFD5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0DB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6B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水质 色度的测定 稀释倍数法 HJ 1182-2021 </w:t>
            </w:r>
          </w:p>
        </w:tc>
      </w:tr>
      <w:tr w14:paraId="126537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4F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11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水质 总大肠菌群和粪大肠菌群的测定 纸片快速法 HJ 755-2015</w:t>
            </w:r>
          </w:p>
        </w:tc>
      </w:tr>
      <w:tr w14:paraId="00ADAC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2F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6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 总汞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的测定 冷原子吸收分光光度法HJ 597-2011</w:t>
            </w:r>
          </w:p>
        </w:tc>
      </w:tr>
      <w:tr w14:paraId="7C2799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D5B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烷基汞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C6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水质 烷基汞的测定 气相色谱法 GB/T 14204-93</w:t>
            </w:r>
          </w:p>
        </w:tc>
      </w:tr>
      <w:tr w14:paraId="68080C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338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73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水质 铜、锌、铅、镉的测定 原子吸收分光光度法 GB 7475-87</w:t>
            </w:r>
          </w:p>
        </w:tc>
      </w:tr>
      <w:tr w14:paraId="3F79E6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774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D4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水质 总铬的测定 第一篇 高锰酸钾氧化-二苯碳酰二肼分光光度法GB 7466-87</w:t>
            </w:r>
          </w:p>
        </w:tc>
      </w:tr>
      <w:tr w14:paraId="03BAB5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78C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3A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水质 六价铬的测定 二苯碳酰二肼分光光度法 GB 7467-87</w:t>
            </w:r>
          </w:p>
        </w:tc>
      </w:tr>
      <w:tr w14:paraId="28DA7E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D40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AE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水质 总砷的测定 二乙基二硫代氨基甲酸银分光光度法 GB 7485-87</w:t>
            </w:r>
          </w:p>
        </w:tc>
      </w:tr>
      <w:tr w14:paraId="30DECF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3C4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86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水质 铜、锌、铅、镉的测定 原子吸收分光光度法 GB 7475-87</w:t>
            </w:r>
          </w:p>
        </w:tc>
      </w:tr>
    </w:tbl>
    <w:p w14:paraId="0D627770">
      <w:pPr>
        <w:numPr>
          <w:ilvl w:val="0"/>
          <w:numId w:val="0"/>
        </w:numPr>
        <w:spacing w:line="240" w:lineRule="auto"/>
        <w:ind w:leftChars="0"/>
        <w:jc w:val="left"/>
        <w:outlineLvl w:val="0"/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</w:pPr>
    </w:p>
    <w:p w14:paraId="76A832EA">
      <w:pPr>
        <w:numPr>
          <w:ilvl w:val="0"/>
          <w:numId w:val="0"/>
        </w:numPr>
        <w:spacing w:line="240" w:lineRule="auto"/>
        <w:ind w:leftChars="0"/>
        <w:jc w:val="left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检测结果</w:t>
      </w:r>
    </w:p>
    <w:p w14:paraId="17FE797D">
      <w:pPr>
        <w:pStyle w:val="13"/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表</w:t>
      </w:r>
      <w:r>
        <w:rPr>
          <w:rFonts w:hint="eastAsia" w:ascii="Times New Roman" w:eastAsia="宋体" w:cs="Times New Roman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-1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污泥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检测结果</w:t>
      </w:r>
    </w:p>
    <w:tbl>
      <w:tblPr>
        <w:tblStyle w:val="14"/>
        <w:tblW w:w="96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334"/>
        <w:gridCol w:w="1997"/>
        <w:gridCol w:w="1999"/>
        <w:gridCol w:w="1309"/>
      </w:tblGrid>
      <w:tr w14:paraId="478021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7B972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点位名称</w:t>
            </w:r>
          </w:p>
        </w:tc>
        <w:tc>
          <w:tcPr>
            <w:tcW w:w="6330" w:type="dxa"/>
            <w:gridSpan w:val="3"/>
            <w:tcBorders>
              <w:tl2br w:val="nil"/>
              <w:tr2bl w:val="nil"/>
            </w:tcBorders>
            <w:vAlign w:val="center"/>
          </w:tcPr>
          <w:p w14:paraId="0B1FF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  <w:t>污泥脱水间</w:t>
            </w:r>
          </w:p>
        </w:tc>
        <w:tc>
          <w:tcPr>
            <w:tcW w:w="1309" w:type="dxa"/>
            <w:vMerge w:val="restart"/>
            <w:tcBorders>
              <w:tl2br w:val="nil"/>
              <w:tr2bl w:val="nil"/>
            </w:tcBorders>
            <w:vAlign w:val="center"/>
          </w:tcPr>
          <w:p w14:paraId="1849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</w:tr>
      <w:tr w14:paraId="0278E7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2E73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79DA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highlight w:val="none"/>
                <w:lang w:val="en-US" w:eastAsia="zh-CN"/>
              </w:rPr>
              <w:t>250605XL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  <w:t>T01-01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14:paraId="7B556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highlight w:val="none"/>
                <w:lang w:val="en-US" w:eastAsia="zh-CN"/>
              </w:rPr>
              <w:t>250605XL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  <w:t>T01-02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5CC7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highlight w:val="none"/>
                <w:lang w:val="en-US" w:eastAsia="zh-CN"/>
              </w:rPr>
              <w:t>250605XL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  <w:t>T01-03</w:t>
            </w: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vAlign w:val="center"/>
          </w:tcPr>
          <w:p w14:paraId="6B22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11D145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41BC612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含水率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485E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4.61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14:paraId="51ED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4.58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0622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4.72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6E2F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</w:tbl>
    <w:p w14:paraId="36C665DA">
      <w:pPr>
        <w:pStyle w:val="13"/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6C4884D3">
      <w:pPr>
        <w:pStyle w:val="18"/>
        <w:numPr>
          <w:ilvl w:val="0"/>
          <w:numId w:val="0"/>
        </w:numPr>
        <w:spacing w:line="240" w:lineRule="auto"/>
        <w:ind w:leftChars="0"/>
        <w:jc w:val="center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表</w:t>
      </w:r>
      <w:r>
        <w:rPr>
          <w:rFonts w:hint="eastAsia" w:asci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3-2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有组织废气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检测结果</w:t>
      </w:r>
    </w:p>
    <w:tbl>
      <w:tblPr>
        <w:tblStyle w:val="15"/>
        <w:tblW w:w="96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907"/>
        <w:gridCol w:w="1579"/>
        <w:gridCol w:w="1579"/>
        <w:gridCol w:w="1579"/>
      </w:tblGrid>
      <w:tr w14:paraId="245A44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 w14:paraId="010D1495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点位名称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 w14:paraId="6A8E2D7E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30D1F876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2BF58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标干风量（m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/h）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7CCA8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排放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浓度（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7ABDA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速率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kg/h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7691E1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 w14:paraId="48C2F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DA001排气筒</w:t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 w14:paraId="0015B0A5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臭气浓度</w:t>
            </w:r>
          </w:p>
          <w:p w14:paraId="2F90CB04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（无量纲）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4E6A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250605XL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G01-01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424CC99A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——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3495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5E0F0F46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——</w:t>
            </w:r>
          </w:p>
        </w:tc>
      </w:tr>
      <w:tr w14:paraId="7984C8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41F4D26A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06D6A4A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494A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250605XL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G01-02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3C86F0F1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——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5C09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3C72A34B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——</w:t>
            </w:r>
          </w:p>
        </w:tc>
      </w:tr>
      <w:tr w14:paraId="0350A5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321C5ED9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342FA6D5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0E42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250605XL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G01-03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4F80EA5D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——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1141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21A3A439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——</w:t>
            </w:r>
          </w:p>
        </w:tc>
      </w:tr>
    </w:tbl>
    <w:p w14:paraId="20393E27">
      <w:pPr>
        <w:pStyle w:val="18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7ADEFF1B">
      <w:pPr>
        <w:pStyle w:val="18"/>
        <w:numPr>
          <w:ilvl w:val="0"/>
          <w:numId w:val="0"/>
        </w:numPr>
        <w:spacing w:line="240" w:lineRule="auto"/>
        <w:ind w:leftChars="0"/>
        <w:jc w:val="center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续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表</w:t>
      </w:r>
      <w:r>
        <w:rPr>
          <w:rFonts w:hint="eastAsia" w:asci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3-2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有组织废气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检测结果</w:t>
      </w:r>
    </w:p>
    <w:tbl>
      <w:tblPr>
        <w:tblStyle w:val="15"/>
        <w:tblW w:w="96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907"/>
        <w:gridCol w:w="1579"/>
        <w:gridCol w:w="1579"/>
        <w:gridCol w:w="1579"/>
      </w:tblGrid>
      <w:tr w14:paraId="63B1EB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 w14:paraId="4A66E8EA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点位名称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 w14:paraId="149035A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1C37D7B5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34DC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标干风量（m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/h）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34279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排放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浓度（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7655A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速率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kg/h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7D86C3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 w14:paraId="13113F6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DA001排气筒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page"/>
            </w: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 w14:paraId="7E502BB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氨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348C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250605XL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G01-04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57CD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3B84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3.26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4006F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08EB97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1E326375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58C46D05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6F1D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250605XL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G01-05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7D2C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5768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3.19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15C7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78DAC5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7B8D384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373980C8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365A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250605XL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G01-06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4800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6A92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3.88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2946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2AD923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4457EF76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 w14:paraId="5DE71F04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5878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250605XL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G01-07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E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3146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74139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7.5×10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</w:tr>
      <w:tr w14:paraId="7378C0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4C1CCAD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1ED2BAB6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23E81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250605XL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G01-08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1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5A18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6E3D9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</w:tr>
      <w:tr w14:paraId="3A4F10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5363D63A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97" w:type="dxa"/>
            <w:vMerge w:val="continue"/>
            <w:tcBorders>
              <w:tl2br w:val="nil"/>
              <w:tr2bl w:val="nil"/>
            </w:tcBorders>
            <w:vAlign w:val="center"/>
          </w:tcPr>
          <w:p w14:paraId="0B2BA2CA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0808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250605XL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G01-09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4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6E2B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 w14:paraId="4CA34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</w:p>
        </w:tc>
      </w:tr>
    </w:tbl>
    <w:p w14:paraId="19260307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743AC78A">
      <w:pPr>
        <w:jc w:val="center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表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/>
        </w:rPr>
        <w:t>3-3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无组织废气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检测结果</w:t>
      </w:r>
    </w:p>
    <w:tbl>
      <w:tblPr>
        <w:tblStyle w:val="14"/>
        <w:tblW w:w="96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641"/>
        <w:gridCol w:w="1995"/>
        <w:gridCol w:w="1755"/>
        <w:gridCol w:w="1756"/>
      </w:tblGrid>
      <w:tr w14:paraId="43C46C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6D5ED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检测项目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noWrap w:val="0"/>
            <w:vAlign w:val="center"/>
          </w:tcPr>
          <w:p w14:paraId="43FD9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点位名称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2F533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149B5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7DBB7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</w:tr>
      <w:tr w14:paraId="75BB81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AC3C5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br w:type="page"/>
            </w: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EF39F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厂界上风向1#点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6A7E8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Q01-01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660F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＜0.25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76FEBAC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60AB15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73273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A98A7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33CEF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Q01-02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06A2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＜0.25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5420D63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5E38B9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0CEE2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67566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32590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Q01-03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6BE6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＜0.25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2433CB7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4EE444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FE065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60107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3F56F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Q01-04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73C2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＜0.25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0B8CFB7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27B2B1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77CCE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BB3B3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厂界下风向2#点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57E6B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Q02-01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5E7B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630DA17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2B62D4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D3ADB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4E4BB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47279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Q02-02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6706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29244D4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020895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12C81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0668A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3872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Q02-03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5015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5C4AD0E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6D8C555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D488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64317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464EC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Q02-04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32F8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38D63D1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641D26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70B6C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9CA54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厂界下风向3#点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19D31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Q03-01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3E4C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416351A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209554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07626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C9DB2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6F814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Q03-02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5218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7D28E89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7DBFF6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27582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B1E79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46930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Q03-03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6F96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7FA6C79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779EAB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FE2A9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D6320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1E3D5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Q03-04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1D7C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49CE631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0FD8F9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85FE0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DA2B5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厂界下风向4#点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7E7E0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Q04-01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3045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6360C6F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149321D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53085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06683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06418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Q04-02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1190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04BFFA3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3DDF1E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E1154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3612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0663F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Q04-03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467F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0E34F92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5CD3A8B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43785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5A739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2C97A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Q04-04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7621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080437B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08EA5B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03D81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硫化氢</w:t>
            </w: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DF9DC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厂界上风向1#点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4087D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Q01-05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12DE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13E1426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26AA64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281A1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6A092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20608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Q01-06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4EA5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647F541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490352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3D410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4F8DF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2346C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Q01-07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2AB0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5116249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1C55AA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56317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FC357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0EF3A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Q01-08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7F63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16FDC1E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39AE00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E2106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5B967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厂界下风向2#点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61417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Q02-05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4EFD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398DB05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511697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B1B08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CC06C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0BF08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Q02-06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5E47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27D04EA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27F452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7192A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C5C3A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32E8D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Q02-07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7024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6FFC1B2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788188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32BC0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F38EF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25293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Q02-08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7169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570DFF9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</w:tbl>
    <w:p w14:paraId="6983E9E8"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0267B69E"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09894029">
      <w:pPr>
        <w:jc w:val="center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续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表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/>
        </w:rPr>
        <w:t>3-3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无组织废气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检测结果</w:t>
      </w:r>
    </w:p>
    <w:tbl>
      <w:tblPr>
        <w:tblStyle w:val="14"/>
        <w:tblW w:w="96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641"/>
        <w:gridCol w:w="1995"/>
        <w:gridCol w:w="1755"/>
        <w:gridCol w:w="1756"/>
      </w:tblGrid>
      <w:tr w14:paraId="0AD424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 w14:paraId="11452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检测项目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noWrap w:val="0"/>
            <w:vAlign w:val="center"/>
          </w:tcPr>
          <w:p w14:paraId="54A1E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点位名称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7DF4A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78294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07489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</w:tr>
      <w:tr w14:paraId="246868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F677A2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硫化氢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page"/>
            </w: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9326F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厂界下风向3#点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451AB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Q03-05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6E52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5F1123E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28B36F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B17CE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05D51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0FF33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Q03-06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4899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0EC3764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0F8689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9513E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19FF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38C4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Q03-07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3E8B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5A3A188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058813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59E07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429E5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77010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Q03-08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4E4D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44C6283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3240B4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58039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A1A67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厂界下风向4#点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48F65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Q04-05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7782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6A9D9D3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725F9C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8FFE5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5DF87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022C6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Q04-06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7F9A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5DCFB87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1BC674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E72DE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A9159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1F769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Q04-07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0165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20DCB6F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157E37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4A155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3E565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 w14:paraId="667B8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Q04-08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 w14:paraId="4770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noWrap w:val="0"/>
            <w:vAlign w:val="center"/>
          </w:tcPr>
          <w:p w14:paraId="28B9D32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 w14:paraId="1E5503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 w14:paraId="1DF4F33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臭气浓度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br w:type="page"/>
            </w: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vAlign w:val="center"/>
          </w:tcPr>
          <w:p w14:paraId="66C4E35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厂界上风向1#点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2F21B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Q01-09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0913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＜10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07F84A9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4A5EEB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56597C0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5FECF0F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69392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Q01-10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47AA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＜10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2F0C52C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3AC727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14E6F7A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3D47B5F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3A576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Q01-11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C87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＜10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47316C4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6146BC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67FD101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1DDA247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2EEAF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Q01-12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48ED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＜10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209611C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59EFA1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62942D0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vAlign w:val="center"/>
          </w:tcPr>
          <w:p w14:paraId="54BDD63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厂界下风向2#点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77B13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Q02-09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785A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4038304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34F646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78781D5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346D691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2BD6D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Q02-10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6BC2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7BDA015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6BC247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247195A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46292DE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2A6B3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Q02-11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0E50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78DF95D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143590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41D449C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1D9A4E9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30508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Q02-12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6046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5A123B7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28BD61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217597E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vAlign w:val="center"/>
          </w:tcPr>
          <w:p w14:paraId="14167BC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厂界下风向3#点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20B5E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Q03-09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5EAC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52E8624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070325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6BAEE23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4991DC2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67921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Q03-10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160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18B3E71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7F57C8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5DD8DAD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1106E98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15D0E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Q03-11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0E4E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0C7CE20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0FD69B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5B70B4B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637D2B4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524E3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Q03-12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4DB2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29B3FBD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4809AB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330CA79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vAlign w:val="center"/>
          </w:tcPr>
          <w:p w14:paraId="2E9D306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厂界下风向4#点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21DF4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Q04-09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075E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459D826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026739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21A5921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5E5C3A8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6DFCE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Q04-10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FA2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0907363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0B82A5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7522EBA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2B6DAEE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55BCA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Q04-11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A96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4821F4C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58C523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78C7C4E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183D53A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70753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Q04-12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D57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6D40292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17C994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 w14:paraId="34A43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甲烷</w:t>
            </w:r>
          </w:p>
        </w:tc>
        <w:tc>
          <w:tcPr>
            <w:tcW w:w="2641" w:type="dxa"/>
            <w:vMerge w:val="restart"/>
            <w:tcBorders>
              <w:tl2br w:val="nil"/>
              <w:tr2bl w:val="nil"/>
            </w:tcBorders>
            <w:vAlign w:val="center"/>
          </w:tcPr>
          <w:p w14:paraId="24494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厂区体积浓度最高处</w:t>
            </w: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5#点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B2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-01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74EC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0.0040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4EBD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4F38A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3196263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0E06A5A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7E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-02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998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0.0040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164B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DB7E8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 w14:paraId="270735D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vMerge w:val="continue"/>
            <w:tcBorders>
              <w:tl2br w:val="nil"/>
              <w:tr2bl w:val="nil"/>
            </w:tcBorders>
            <w:vAlign w:val="center"/>
          </w:tcPr>
          <w:p w14:paraId="625D752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FD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Q0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-03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459D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0.0039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1E7F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41D3A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38" w:type="dxa"/>
            <w:gridSpan w:val="5"/>
            <w:tcBorders>
              <w:tl2br w:val="nil"/>
              <w:tr2bl w:val="nil"/>
            </w:tcBorders>
            <w:vAlign w:val="center"/>
          </w:tcPr>
          <w:p w14:paraId="65ADA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“＜”代表检测结果低于方法检出限</w:t>
            </w:r>
          </w:p>
        </w:tc>
      </w:tr>
    </w:tbl>
    <w:p w14:paraId="3163EBBE">
      <w:pPr>
        <w:pStyle w:val="18"/>
        <w:numPr>
          <w:ilvl w:val="0"/>
          <w:numId w:val="0"/>
        </w:numPr>
        <w:spacing w:line="240" w:lineRule="auto"/>
        <w:ind w:leftChars="0"/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30D83DCB">
      <w:pPr>
        <w:pStyle w:val="18"/>
        <w:numPr>
          <w:ilvl w:val="0"/>
          <w:numId w:val="0"/>
        </w:numPr>
        <w:spacing w:line="240" w:lineRule="auto"/>
        <w:ind w:leftChars="0"/>
        <w:jc w:val="center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表</w:t>
      </w:r>
      <w:r>
        <w:rPr>
          <w:rFonts w:hint="eastAsia" w:asci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废水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检测结果</w:t>
      </w:r>
    </w:p>
    <w:tbl>
      <w:tblPr>
        <w:tblStyle w:val="14"/>
        <w:tblW w:w="96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73"/>
        <w:gridCol w:w="2173"/>
        <w:gridCol w:w="2173"/>
        <w:gridCol w:w="950"/>
      </w:tblGrid>
      <w:tr w14:paraId="30386B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 w14:paraId="5010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点位名称</w:t>
            </w:r>
          </w:p>
        </w:tc>
        <w:tc>
          <w:tcPr>
            <w:tcW w:w="6519" w:type="dxa"/>
            <w:gridSpan w:val="3"/>
            <w:tcBorders>
              <w:tl2br w:val="nil"/>
              <w:tr2bl w:val="nil"/>
            </w:tcBorders>
            <w:vAlign w:val="center"/>
          </w:tcPr>
          <w:p w14:paraId="6F7A11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DW001处理水排放口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 w14:paraId="2D2B78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</w:tr>
      <w:tr w14:paraId="707BBC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 w14:paraId="38F9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2ACA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W01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-01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3630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W01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-02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7217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W01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-03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 w14:paraId="3F8B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0B99E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FC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pH值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574C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7.0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2724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6.9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6DDF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6.9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4384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无量纲</w:t>
            </w:r>
          </w:p>
        </w:tc>
      </w:tr>
      <w:tr w14:paraId="237C83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D29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流量</w:t>
            </w:r>
          </w:p>
        </w:tc>
        <w:tc>
          <w:tcPr>
            <w:tcW w:w="2173" w:type="dxa"/>
          </w:tcPr>
          <w:p w14:paraId="736E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39.4</w:t>
            </w:r>
          </w:p>
        </w:tc>
        <w:tc>
          <w:tcPr>
            <w:tcW w:w="2173" w:type="dxa"/>
          </w:tcPr>
          <w:p w14:paraId="5F78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36.9</w:t>
            </w:r>
          </w:p>
        </w:tc>
        <w:tc>
          <w:tcPr>
            <w:tcW w:w="2173" w:type="dxa"/>
          </w:tcPr>
          <w:p w14:paraId="305C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39.3</w:t>
            </w:r>
          </w:p>
        </w:tc>
        <w:tc>
          <w:tcPr>
            <w:tcW w:w="0" w:type="auto"/>
          </w:tcPr>
          <w:p w14:paraId="1795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</w:p>
        </w:tc>
      </w:tr>
    </w:tbl>
    <w:p w14:paraId="768C1791">
      <w:pPr>
        <w:pStyle w:val="18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453846DF">
      <w:pPr>
        <w:pStyle w:val="18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</w:p>
    <w:p w14:paraId="3AB0781C">
      <w:pPr>
        <w:pStyle w:val="18"/>
        <w:numPr>
          <w:ilvl w:val="0"/>
          <w:numId w:val="0"/>
        </w:numPr>
        <w:spacing w:line="240" w:lineRule="auto"/>
        <w:ind w:leftChars="0"/>
        <w:jc w:val="center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续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表</w:t>
      </w:r>
      <w:r>
        <w:rPr>
          <w:rFonts w:hint="eastAsia" w:asci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废水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检测结果</w:t>
      </w:r>
    </w:p>
    <w:tbl>
      <w:tblPr>
        <w:tblStyle w:val="14"/>
        <w:tblW w:w="96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73"/>
        <w:gridCol w:w="2173"/>
        <w:gridCol w:w="2173"/>
        <w:gridCol w:w="950"/>
      </w:tblGrid>
      <w:tr w14:paraId="4D73A4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 w14:paraId="4B00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点位名称</w:t>
            </w:r>
          </w:p>
        </w:tc>
        <w:tc>
          <w:tcPr>
            <w:tcW w:w="6519" w:type="dxa"/>
            <w:gridSpan w:val="3"/>
            <w:tcBorders>
              <w:tl2br w:val="nil"/>
              <w:tr2bl w:val="nil"/>
            </w:tcBorders>
            <w:vAlign w:val="center"/>
          </w:tcPr>
          <w:p w14:paraId="0C72A4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DW001处理水排放口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 w14:paraId="7E3B6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</w:tr>
      <w:tr w14:paraId="09E9D4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 w14:paraId="6A25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0ADB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W01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-01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47DB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W01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-02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188B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250605XL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W01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-03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 w14:paraId="522F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9FD2A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6921F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水温</w:t>
            </w:r>
          </w:p>
        </w:tc>
        <w:tc>
          <w:tcPr>
            <w:tcW w:w="2173" w:type="dxa"/>
          </w:tcPr>
          <w:p w14:paraId="47DA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16.5</w:t>
            </w:r>
          </w:p>
        </w:tc>
        <w:tc>
          <w:tcPr>
            <w:tcW w:w="2173" w:type="dxa"/>
          </w:tcPr>
          <w:p w14:paraId="3FD0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17.1</w:t>
            </w:r>
          </w:p>
        </w:tc>
        <w:tc>
          <w:tcPr>
            <w:tcW w:w="2173" w:type="dxa"/>
          </w:tcPr>
          <w:p w14:paraId="6A51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16.8</w:t>
            </w:r>
          </w:p>
        </w:tc>
        <w:tc>
          <w:tcPr>
            <w:tcW w:w="950" w:type="dxa"/>
          </w:tcPr>
          <w:p w14:paraId="699C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℃</w:t>
            </w:r>
          </w:p>
        </w:tc>
      </w:tr>
      <w:tr w14:paraId="0D6F3ED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25202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化学需氧量</w:t>
            </w:r>
          </w:p>
        </w:tc>
        <w:tc>
          <w:tcPr>
            <w:tcW w:w="2173" w:type="dxa"/>
            <w:vAlign w:val="center"/>
          </w:tcPr>
          <w:p w14:paraId="17DE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73" w:type="dxa"/>
            <w:vAlign w:val="center"/>
          </w:tcPr>
          <w:p w14:paraId="7D5B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73" w:type="dxa"/>
            <w:vAlign w:val="center"/>
          </w:tcPr>
          <w:p w14:paraId="5419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</w:tcPr>
          <w:p w14:paraId="6572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5541FC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40A0A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五日生化需氧量</w:t>
            </w:r>
          </w:p>
        </w:tc>
        <w:tc>
          <w:tcPr>
            <w:tcW w:w="2173" w:type="dxa"/>
            <w:vAlign w:val="center"/>
          </w:tcPr>
          <w:p w14:paraId="7C23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2173" w:type="dxa"/>
            <w:vAlign w:val="center"/>
          </w:tcPr>
          <w:p w14:paraId="745E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2173" w:type="dxa"/>
            <w:vAlign w:val="center"/>
          </w:tcPr>
          <w:p w14:paraId="20AF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950" w:type="dxa"/>
          </w:tcPr>
          <w:p w14:paraId="40E7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0B233F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284CD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悬浮物</w:t>
            </w:r>
          </w:p>
        </w:tc>
        <w:tc>
          <w:tcPr>
            <w:tcW w:w="2173" w:type="dxa"/>
            <w:vAlign w:val="center"/>
          </w:tcPr>
          <w:p w14:paraId="69A3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73" w:type="dxa"/>
            <w:vAlign w:val="center"/>
          </w:tcPr>
          <w:p w14:paraId="3FEF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73" w:type="dxa"/>
            <w:vAlign w:val="center"/>
          </w:tcPr>
          <w:p w14:paraId="0F91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</w:tcPr>
          <w:p w14:paraId="458A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016AC3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65479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动植物油</w:t>
            </w:r>
          </w:p>
        </w:tc>
        <w:tc>
          <w:tcPr>
            <w:tcW w:w="2173" w:type="dxa"/>
            <w:vAlign w:val="center"/>
          </w:tcPr>
          <w:p w14:paraId="1035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0.06L</w:t>
            </w:r>
          </w:p>
        </w:tc>
        <w:tc>
          <w:tcPr>
            <w:tcW w:w="2173" w:type="dxa"/>
            <w:vAlign w:val="center"/>
          </w:tcPr>
          <w:p w14:paraId="1A5F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0.06L</w:t>
            </w:r>
          </w:p>
        </w:tc>
        <w:tc>
          <w:tcPr>
            <w:tcW w:w="2173" w:type="dxa"/>
            <w:vAlign w:val="center"/>
          </w:tcPr>
          <w:p w14:paraId="36B2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0.06L</w:t>
            </w:r>
          </w:p>
        </w:tc>
        <w:tc>
          <w:tcPr>
            <w:tcW w:w="950" w:type="dxa"/>
          </w:tcPr>
          <w:p w14:paraId="3736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4645F3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72F88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石油类</w:t>
            </w:r>
          </w:p>
        </w:tc>
        <w:tc>
          <w:tcPr>
            <w:tcW w:w="2173" w:type="dxa"/>
            <w:vAlign w:val="center"/>
          </w:tcPr>
          <w:p w14:paraId="2402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0.06L</w:t>
            </w:r>
          </w:p>
        </w:tc>
        <w:tc>
          <w:tcPr>
            <w:tcW w:w="2173" w:type="dxa"/>
            <w:vAlign w:val="center"/>
          </w:tcPr>
          <w:p w14:paraId="5D88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0.06L</w:t>
            </w:r>
          </w:p>
        </w:tc>
        <w:tc>
          <w:tcPr>
            <w:tcW w:w="2173" w:type="dxa"/>
            <w:vAlign w:val="center"/>
          </w:tcPr>
          <w:p w14:paraId="4E78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0.06L</w:t>
            </w:r>
          </w:p>
        </w:tc>
        <w:tc>
          <w:tcPr>
            <w:tcW w:w="950" w:type="dxa"/>
          </w:tcPr>
          <w:p w14:paraId="3107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07770A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6AC66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阴离子表面活性剂</w:t>
            </w:r>
          </w:p>
        </w:tc>
        <w:tc>
          <w:tcPr>
            <w:tcW w:w="2173" w:type="dxa"/>
            <w:vAlign w:val="center"/>
          </w:tcPr>
          <w:p w14:paraId="464D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0.05L</w:t>
            </w:r>
          </w:p>
        </w:tc>
        <w:tc>
          <w:tcPr>
            <w:tcW w:w="2173" w:type="dxa"/>
            <w:vAlign w:val="center"/>
          </w:tcPr>
          <w:p w14:paraId="70E8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0.05L</w:t>
            </w:r>
          </w:p>
        </w:tc>
        <w:tc>
          <w:tcPr>
            <w:tcW w:w="2173" w:type="dxa"/>
            <w:vAlign w:val="center"/>
          </w:tcPr>
          <w:p w14:paraId="5B12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0.05L</w:t>
            </w:r>
          </w:p>
        </w:tc>
        <w:tc>
          <w:tcPr>
            <w:tcW w:w="950" w:type="dxa"/>
          </w:tcPr>
          <w:p w14:paraId="1D5F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6D7803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6017C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总氮</w:t>
            </w:r>
          </w:p>
        </w:tc>
        <w:tc>
          <w:tcPr>
            <w:tcW w:w="2173" w:type="dxa"/>
            <w:vAlign w:val="center"/>
          </w:tcPr>
          <w:p w14:paraId="04E1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7.93</w:t>
            </w:r>
          </w:p>
        </w:tc>
        <w:tc>
          <w:tcPr>
            <w:tcW w:w="2173" w:type="dxa"/>
            <w:vAlign w:val="center"/>
          </w:tcPr>
          <w:p w14:paraId="40EE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</w:t>
            </w:r>
          </w:p>
        </w:tc>
        <w:tc>
          <w:tcPr>
            <w:tcW w:w="2173" w:type="dxa"/>
            <w:vAlign w:val="center"/>
          </w:tcPr>
          <w:p w14:paraId="2697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7.65</w:t>
            </w:r>
          </w:p>
        </w:tc>
        <w:tc>
          <w:tcPr>
            <w:tcW w:w="950" w:type="dxa"/>
          </w:tcPr>
          <w:p w14:paraId="4D18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46D52B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555AC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氨氮</w:t>
            </w:r>
          </w:p>
        </w:tc>
        <w:tc>
          <w:tcPr>
            <w:tcW w:w="2173" w:type="dxa"/>
            <w:vAlign w:val="center"/>
          </w:tcPr>
          <w:p w14:paraId="432D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0.361</w:t>
            </w:r>
          </w:p>
        </w:tc>
        <w:tc>
          <w:tcPr>
            <w:tcW w:w="2173" w:type="dxa"/>
            <w:vAlign w:val="center"/>
          </w:tcPr>
          <w:p w14:paraId="5098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0.358</w:t>
            </w:r>
          </w:p>
        </w:tc>
        <w:tc>
          <w:tcPr>
            <w:tcW w:w="2173" w:type="dxa"/>
            <w:vAlign w:val="center"/>
          </w:tcPr>
          <w:p w14:paraId="555B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0.365</w:t>
            </w:r>
          </w:p>
        </w:tc>
        <w:tc>
          <w:tcPr>
            <w:tcW w:w="950" w:type="dxa"/>
          </w:tcPr>
          <w:p w14:paraId="7DC3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426313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2DC41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总磷</w:t>
            </w:r>
          </w:p>
        </w:tc>
        <w:tc>
          <w:tcPr>
            <w:tcW w:w="2173" w:type="dxa"/>
            <w:vAlign w:val="center"/>
          </w:tcPr>
          <w:p w14:paraId="55EA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2173" w:type="dxa"/>
            <w:vAlign w:val="center"/>
          </w:tcPr>
          <w:p w14:paraId="5E5B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2173" w:type="dxa"/>
            <w:vAlign w:val="center"/>
          </w:tcPr>
          <w:p w14:paraId="237D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950" w:type="dxa"/>
          </w:tcPr>
          <w:p w14:paraId="5E4E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03C721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5864D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色度</w:t>
            </w:r>
          </w:p>
        </w:tc>
        <w:tc>
          <w:tcPr>
            <w:tcW w:w="2173" w:type="dxa"/>
            <w:vAlign w:val="center"/>
          </w:tcPr>
          <w:p w14:paraId="0701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73" w:type="dxa"/>
            <w:vAlign w:val="center"/>
          </w:tcPr>
          <w:p w14:paraId="7AE7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73" w:type="dxa"/>
            <w:vAlign w:val="center"/>
          </w:tcPr>
          <w:p w14:paraId="7418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</w:tcPr>
          <w:p w14:paraId="1691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倍</w:t>
            </w:r>
          </w:p>
        </w:tc>
      </w:tr>
      <w:tr w14:paraId="64316C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23058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粪大肠菌群</w:t>
            </w:r>
          </w:p>
        </w:tc>
        <w:tc>
          <w:tcPr>
            <w:tcW w:w="2173" w:type="dxa"/>
            <w:vAlign w:val="center"/>
          </w:tcPr>
          <w:p w14:paraId="2B7B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2173" w:type="dxa"/>
            <w:vAlign w:val="center"/>
          </w:tcPr>
          <w:p w14:paraId="4140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2173" w:type="dxa"/>
            <w:vAlign w:val="center"/>
          </w:tcPr>
          <w:p w14:paraId="019F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0" w:type="dxa"/>
          </w:tcPr>
          <w:p w14:paraId="4442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MPN/L</w:t>
            </w:r>
          </w:p>
        </w:tc>
      </w:tr>
      <w:tr w14:paraId="619E14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75E6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总汞</w:t>
            </w:r>
          </w:p>
        </w:tc>
        <w:tc>
          <w:tcPr>
            <w:tcW w:w="2173" w:type="dxa"/>
            <w:vAlign w:val="center"/>
          </w:tcPr>
          <w:p w14:paraId="5B5D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0.00002L</w:t>
            </w:r>
          </w:p>
        </w:tc>
        <w:tc>
          <w:tcPr>
            <w:tcW w:w="2173" w:type="dxa"/>
            <w:vAlign w:val="center"/>
          </w:tcPr>
          <w:p w14:paraId="2A3C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0.00002L</w:t>
            </w:r>
          </w:p>
        </w:tc>
        <w:tc>
          <w:tcPr>
            <w:tcW w:w="2173" w:type="dxa"/>
            <w:vAlign w:val="center"/>
          </w:tcPr>
          <w:p w14:paraId="0B50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0.00002L</w:t>
            </w:r>
          </w:p>
        </w:tc>
        <w:tc>
          <w:tcPr>
            <w:tcW w:w="950" w:type="dxa"/>
            <w:vAlign w:val="top"/>
          </w:tcPr>
          <w:p w14:paraId="5701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593570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6688C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烷基汞</w:t>
            </w:r>
          </w:p>
        </w:tc>
        <w:tc>
          <w:tcPr>
            <w:tcW w:w="2173" w:type="dxa"/>
            <w:vAlign w:val="center"/>
          </w:tcPr>
          <w:p w14:paraId="6103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2173" w:type="dxa"/>
            <w:vAlign w:val="center"/>
          </w:tcPr>
          <w:p w14:paraId="37CE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2173" w:type="dxa"/>
            <w:vAlign w:val="center"/>
          </w:tcPr>
          <w:p w14:paraId="0A1F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950" w:type="dxa"/>
            <w:vAlign w:val="top"/>
          </w:tcPr>
          <w:p w14:paraId="510F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7BBCF2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6C580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总镉</w:t>
            </w:r>
          </w:p>
        </w:tc>
        <w:tc>
          <w:tcPr>
            <w:tcW w:w="2173" w:type="dxa"/>
            <w:vAlign w:val="center"/>
          </w:tcPr>
          <w:p w14:paraId="6512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0.001L</w:t>
            </w:r>
          </w:p>
        </w:tc>
        <w:tc>
          <w:tcPr>
            <w:tcW w:w="2173" w:type="dxa"/>
            <w:vAlign w:val="center"/>
          </w:tcPr>
          <w:p w14:paraId="1CF6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0.001L</w:t>
            </w:r>
          </w:p>
        </w:tc>
        <w:tc>
          <w:tcPr>
            <w:tcW w:w="2173" w:type="dxa"/>
            <w:vAlign w:val="center"/>
          </w:tcPr>
          <w:p w14:paraId="01A2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0.001L</w:t>
            </w:r>
          </w:p>
        </w:tc>
        <w:tc>
          <w:tcPr>
            <w:tcW w:w="950" w:type="dxa"/>
            <w:vAlign w:val="top"/>
          </w:tcPr>
          <w:p w14:paraId="12A6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3C44E6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267C9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总铬</w:t>
            </w:r>
          </w:p>
        </w:tc>
        <w:tc>
          <w:tcPr>
            <w:tcW w:w="2173" w:type="dxa"/>
            <w:vAlign w:val="center"/>
          </w:tcPr>
          <w:p w14:paraId="006B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0.004L</w:t>
            </w:r>
          </w:p>
        </w:tc>
        <w:tc>
          <w:tcPr>
            <w:tcW w:w="2173" w:type="dxa"/>
            <w:vAlign w:val="center"/>
          </w:tcPr>
          <w:p w14:paraId="71C0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0.004L</w:t>
            </w:r>
          </w:p>
        </w:tc>
        <w:tc>
          <w:tcPr>
            <w:tcW w:w="2173" w:type="dxa"/>
            <w:vAlign w:val="center"/>
          </w:tcPr>
          <w:p w14:paraId="4819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0.004L</w:t>
            </w:r>
          </w:p>
        </w:tc>
        <w:tc>
          <w:tcPr>
            <w:tcW w:w="950" w:type="dxa"/>
            <w:vAlign w:val="top"/>
          </w:tcPr>
          <w:p w14:paraId="1A56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5C8C2A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7E456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六价铬</w:t>
            </w:r>
          </w:p>
        </w:tc>
        <w:tc>
          <w:tcPr>
            <w:tcW w:w="2173" w:type="dxa"/>
            <w:vAlign w:val="center"/>
          </w:tcPr>
          <w:p w14:paraId="09C3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0.004L</w:t>
            </w:r>
          </w:p>
        </w:tc>
        <w:tc>
          <w:tcPr>
            <w:tcW w:w="2173" w:type="dxa"/>
            <w:vAlign w:val="center"/>
          </w:tcPr>
          <w:p w14:paraId="11DD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0.004L</w:t>
            </w:r>
          </w:p>
        </w:tc>
        <w:tc>
          <w:tcPr>
            <w:tcW w:w="2173" w:type="dxa"/>
            <w:vAlign w:val="center"/>
          </w:tcPr>
          <w:p w14:paraId="0B79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0.004L</w:t>
            </w:r>
          </w:p>
        </w:tc>
        <w:tc>
          <w:tcPr>
            <w:tcW w:w="950" w:type="dxa"/>
            <w:vAlign w:val="top"/>
          </w:tcPr>
          <w:p w14:paraId="2675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3F895D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3D327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总砷</w:t>
            </w:r>
          </w:p>
        </w:tc>
        <w:tc>
          <w:tcPr>
            <w:tcW w:w="2173" w:type="dxa"/>
            <w:vAlign w:val="center"/>
          </w:tcPr>
          <w:p w14:paraId="440F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0.007L</w:t>
            </w:r>
          </w:p>
        </w:tc>
        <w:tc>
          <w:tcPr>
            <w:tcW w:w="2173" w:type="dxa"/>
            <w:vAlign w:val="center"/>
          </w:tcPr>
          <w:p w14:paraId="3E7E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0.007L</w:t>
            </w:r>
          </w:p>
        </w:tc>
        <w:tc>
          <w:tcPr>
            <w:tcW w:w="2173" w:type="dxa"/>
            <w:vAlign w:val="center"/>
          </w:tcPr>
          <w:p w14:paraId="7D4C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0.007L</w:t>
            </w:r>
          </w:p>
        </w:tc>
        <w:tc>
          <w:tcPr>
            <w:tcW w:w="950" w:type="dxa"/>
            <w:vAlign w:val="top"/>
          </w:tcPr>
          <w:p w14:paraId="6CB9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522D7F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76BDF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总铅</w:t>
            </w:r>
          </w:p>
        </w:tc>
        <w:tc>
          <w:tcPr>
            <w:tcW w:w="2173" w:type="dxa"/>
            <w:vAlign w:val="center"/>
          </w:tcPr>
          <w:p w14:paraId="5C70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0.01L</w:t>
            </w:r>
          </w:p>
        </w:tc>
        <w:tc>
          <w:tcPr>
            <w:tcW w:w="2173" w:type="dxa"/>
            <w:vAlign w:val="center"/>
          </w:tcPr>
          <w:p w14:paraId="23C3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0.01L</w:t>
            </w:r>
          </w:p>
        </w:tc>
        <w:tc>
          <w:tcPr>
            <w:tcW w:w="2173" w:type="dxa"/>
            <w:vAlign w:val="center"/>
          </w:tcPr>
          <w:p w14:paraId="0DF6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0.01L</w:t>
            </w:r>
          </w:p>
        </w:tc>
        <w:tc>
          <w:tcPr>
            <w:tcW w:w="950" w:type="dxa"/>
            <w:vAlign w:val="top"/>
          </w:tcPr>
          <w:p w14:paraId="3E2B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 w14:paraId="2581F1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38" w:type="dxa"/>
            <w:gridSpan w:val="5"/>
            <w:shd w:val="clear" w:color="auto" w:fill="auto"/>
            <w:vAlign w:val="center"/>
          </w:tcPr>
          <w:p w14:paraId="4CE02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注：“L”代表检测结果低于方法检出限</w:t>
            </w:r>
          </w:p>
        </w:tc>
      </w:tr>
    </w:tbl>
    <w:p w14:paraId="2F5304FC">
      <w:pPr>
        <w:jc w:val="both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 w14:paraId="3F806712">
      <w:pPr>
        <w:jc w:val="both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cs="Times New Roman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四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、检测点位示意图</w:t>
      </w:r>
    </w:p>
    <w:p w14:paraId="4515C9A0">
      <w:pPr>
        <w:pStyle w:val="13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3582670" cy="1743710"/>
            <wp:effectExtent l="0" t="0" r="17780" b="8890"/>
            <wp:docPr id="6" name="图片 6" descr="C:/Users/Administrator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strator/Desktop/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 t="213" b="213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0392B">
      <w:pPr>
        <w:pStyle w:val="13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highlight w:val="none"/>
          <w:lang w:val="en-US" w:eastAsia="zh-CN"/>
        </w:rPr>
        <w:t>图</w:t>
      </w:r>
      <w:r>
        <w:rPr>
          <w:rFonts w:hint="eastAsia" w:ascii="Times New Roman" w:cs="Times New Roman" w:eastAsiaTheme="minorEastAsia"/>
          <w:b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highlight w:val="none"/>
          <w:lang w:val="en-US" w:eastAsia="zh-CN"/>
        </w:rPr>
        <w:t>有组织废气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highlight w:val="none"/>
          <w:lang w:val="en-US" w:eastAsia="zh-CN"/>
        </w:rPr>
        <w:t>检测点位示意图</w:t>
      </w:r>
    </w:p>
    <w:p w14:paraId="0892EC72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drawing>
          <wp:inline distT="0" distB="0" distL="114300" distR="114300">
            <wp:extent cx="3620770" cy="2399030"/>
            <wp:effectExtent l="0" t="0" r="6350" b="8890"/>
            <wp:docPr id="3" name="图片 3" descr="C:/Users/Administrator/Desktop/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3.png3"/>
                    <pic:cNvPicPr>
                      <a:picLocks noChangeAspect="1"/>
                    </pic:cNvPicPr>
                  </pic:nvPicPr>
                  <pic:blipFill>
                    <a:blip r:embed="rId8"/>
                    <a:srcRect t="1271" b="1271"/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C688">
      <w:pPr>
        <w:pStyle w:val="13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图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无组织废气检测点位示意图</w:t>
      </w:r>
    </w:p>
    <w:p w14:paraId="145238F2">
      <w:pPr>
        <w:rPr>
          <w:rFonts w:hint="default"/>
          <w:lang w:eastAsia="zh-CN"/>
        </w:rPr>
      </w:pPr>
    </w:p>
    <w:p w14:paraId="36210D57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761EA45E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36F8F468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5AE91C02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3F7ADC22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51AA6D3B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09E73FF3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5FD2194B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781B281B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78597A6A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1C4DFC39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013ECAFC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527F1652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</w:p>
    <w:p w14:paraId="4B16B33B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报告编写人：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授 权 签 字 人：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__________</w:t>
      </w:r>
    </w:p>
    <w:p w14:paraId="1627D923"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u w:val="singl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审  核  人：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签发日期：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日</w:t>
      </w:r>
    </w:p>
    <w:sectPr>
      <w:footerReference r:id="rId5" w:type="default"/>
      <w:pgSz w:w="11906" w:h="16838"/>
      <w:pgMar w:top="1440" w:right="1080" w:bottom="1100" w:left="1080" w:header="992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DD365">
    <w:pPr>
      <w:pStyle w:val="8"/>
      <w:tabs>
        <w:tab w:val="clear" w:pos="4153"/>
      </w:tabs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6205" cy="13144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7D33353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0.35pt;width:9.1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aJyh/RAAAAAwEAAA8AAAAAAAAAAQAgAAAAIgAAAGRycy9k&#10;b3ducmV2LnhtbFBLAQIUABQAAAAIAIdO4kA815eW0AEAAJU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33353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FD712">
    <w:pPr>
      <w:pStyle w:val="8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012C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3D012C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6205" cy="131445"/>
              <wp:effectExtent l="0" t="0" r="0" b="0"/>
              <wp:wrapNone/>
              <wp:docPr id="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7D19D73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o:spt="1" style="position:absolute;left:0pt;margin-top:0pt;height:10.35pt;width:9.1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2icof0QAAAAMBAAAPAAAAAAAAAAEAIAAAACIAAABkcnMvZG93bnJldi54bWxQSwEC&#10;FAAUAAAACACHTuJAZm+uoMIBAACW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D19D73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5949B">
    <w:pPr>
      <w:pStyle w:val="9"/>
      <w:pBdr>
        <w:bottom w:val="single" w:color="auto" w:sz="4" w:space="0"/>
      </w:pBdr>
      <w:jc w:val="both"/>
      <w:rPr>
        <w:b w:val="0"/>
        <w:bCs w:val="0"/>
        <w:color w:val="auto"/>
      </w:rPr>
    </w:pPr>
    <w:r>
      <w:rPr>
        <w:rFonts w:hint="eastAsia"/>
        <w:b w:val="0"/>
        <w:bCs w:val="0"/>
        <w:color w:val="auto"/>
        <w:lang w:eastAsia="zh-CN"/>
      </w:rPr>
      <w:t>黑龙江中策检测技术有限公司</w:t>
    </w:r>
    <w:r>
      <w:rPr>
        <w:rFonts w:hint="eastAsia"/>
        <w:b w:val="0"/>
        <w:bCs w:val="0"/>
        <w:color w:val="auto"/>
        <w:lang w:val="en-US" w:eastAsia="zh-CN"/>
      </w:rPr>
      <w:t xml:space="preserve">                                                           </w:t>
    </w:r>
    <w:r>
      <w:rPr>
        <w:rFonts w:hint="eastAsia"/>
        <w:color w:val="auto"/>
        <w:lang w:eastAsia="zh-CN"/>
      </w:rPr>
      <w:t>报告</w:t>
    </w:r>
    <w:r>
      <w:rPr>
        <w:rFonts w:hint="eastAsia"/>
        <w:color w:val="auto"/>
      </w:rPr>
      <w:t>编号</w:t>
    </w:r>
    <w:r>
      <w:rPr>
        <w:rFonts w:hint="eastAsia"/>
        <w:color w:val="auto"/>
        <w:lang w:eastAsia="zh-CN"/>
      </w:rPr>
      <w:t>：</w:t>
    </w:r>
    <w:r>
      <w:rPr>
        <w:rFonts w:hint="eastAsia"/>
        <w:color w:val="auto"/>
        <w:lang w:val="en-US" w:eastAsia="zh-CN"/>
      </w:rPr>
      <w:t>ZCJC25A1305A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90B9E"/>
    <w:multiLevelType w:val="singleLevel"/>
    <w:tmpl w:val="55F90B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MjY1YTFlMWFkNDI1OTZiMGRiMTI1MWQwOTk4ODIifQ=="/>
  </w:docVars>
  <w:rsids>
    <w:rsidRoot w:val="00172A27"/>
    <w:rsid w:val="00030456"/>
    <w:rsid w:val="001263EE"/>
    <w:rsid w:val="00170EB3"/>
    <w:rsid w:val="00172A27"/>
    <w:rsid w:val="001874DC"/>
    <w:rsid w:val="00256671"/>
    <w:rsid w:val="002B629B"/>
    <w:rsid w:val="002E6093"/>
    <w:rsid w:val="00320C4A"/>
    <w:rsid w:val="0032781C"/>
    <w:rsid w:val="00344CBD"/>
    <w:rsid w:val="0037137C"/>
    <w:rsid w:val="003F1DF2"/>
    <w:rsid w:val="00403FE8"/>
    <w:rsid w:val="00407AC0"/>
    <w:rsid w:val="00411BBB"/>
    <w:rsid w:val="00415EDD"/>
    <w:rsid w:val="0048071B"/>
    <w:rsid w:val="004A1252"/>
    <w:rsid w:val="0050474A"/>
    <w:rsid w:val="00556B18"/>
    <w:rsid w:val="005A5C9E"/>
    <w:rsid w:val="00616ECB"/>
    <w:rsid w:val="006A0718"/>
    <w:rsid w:val="007D0C53"/>
    <w:rsid w:val="00803F7F"/>
    <w:rsid w:val="008A7D19"/>
    <w:rsid w:val="008B3A3E"/>
    <w:rsid w:val="009061D4"/>
    <w:rsid w:val="009163FA"/>
    <w:rsid w:val="00950FD8"/>
    <w:rsid w:val="00965083"/>
    <w:rsid w:val="00965978"/>
    <w:rsid w:val="00A37709"/>
    <w:rsid w:val="00A40E56"/>
    <w:rsid w:val="00A50B0D"/>
    <w:rsid w:val="00B441C8"/>
    <w:rsid w:val="00BA467A"/>
    <w:rsid w:val="00BD4245"/>
    <w:rsid w:val="00C0551E"/>
    <w:rsid w:val="00C465C2"/>
    <w:rsid w:val="00CD7E2A"/>
    <w:rsid w:val="00D37AE6"/>
    <w:rsid w:val="00D55B41"/>
    <w:rsid w:val="00D62C22"/>
    <w:rsid w:val="00D64EC0"/>
    <w:rsid w:val="00D95D5C"/>
    <w:rsid w:val="00DA2402"/>
    <w:rsid w:val="00DA5278"/>
    <w:rsid w:val="00EB5ACB"/>
    <w:rsid w:val="00EE07E7"/>
    <w:rsid w:val="00F101E8"/>
    <w:rsid w:val="00F12423"/>
    <w:rsid w:val="00F1566D"/>
    <w:rsid w:val="01453624"/>
    <w:rsid w:val="016D72E4"/>
    <w:rsid w:val="017E2A82"/>
    <w:rsid w:val="01960697"/>
    <w:rsid w:val="01ED4D75"/>
    <w:rsid w:val="023D1F3B"/>
    <w:rsid w:val="02C975A1"/>
    <w:rsid w:val="02CB4D6E"/>
    <w:rsid w:val="03267667"/>
    <w:rsid w:val="032B053F"/>
    <w:rsid w:val="035241C7"/>
    <w:rsid w:val="035C5045"/>
    <w:rsid w:val="038D2B62"/>
    <w:rsid w:val="039D18E6"/>
    <w:rsid w:val="03BD0484"/>
    <w:rsid w:val="03BE185C"/>
    <w:rsid w:val="03FF761E"/>
    <w:rsid w:val="056D77F4"/>
    <w:rsid w:val="05B27EEF"/>
    <w:rsid w:val="061816F7"/>
    <w:rsid w:val="06262376"/>
    <w:rsid w:val="06364268"/>
    <w:rsid w:val="063C55D3"/>
    <w:rsid w:val="064A72AF"/>
    <w:rsid w:val="065E0402"/>
    <w:rsid w:val="06BB25E5"/>
    <w:rsid w:val="07206F31"/>
    <w:rsid w:val="073C1D84"/>
    <w:rsid w:val="07450825"/>
    <w:rsid w:val="075F5A26"/>
    <w:rsid w:val="07AF1BE8"/>
    <w:rsid w:val="07DF3D76"/>
    <w:rsid w:val="07E47C06"/>
    <w:rsid w:val="07ED2710"/>
    <w:rsid w:val="08404F36"/>
    <w:rsid w:val="08637542"/>
    <w:rsid w:val="0865473F"/>
    <w:rsid w:val="08E529E1"/>
    <w:rsid w:val="08ED1D35"/>
    <w:rsid w:val="090D47C3"/>
    <w:rsid w:val="091F4B4B"/>
    <w:rsid w:val="09BA26D8"/>
    <w:rsid w:val="0A256679"/>
    <w:rsid w:val="0A3965DA"/>
    <w:rsid w:val="0B0E29E0"/>
    <w:rsid w:val="0B4C7002"/>
    <w:rsid w:val="0B860EB1"/>
    <w:rsid w:val="0B873D43"/>
    <w:rsid w:val="0B93366A"/>
    <w:rsid w:val="0BC639A4"/>
    <w:rsid w:val="0BE75BBA"/>
    <w:rsid w:val="0BF32F26"/>
    <w:rsid w:val="0BFA14EA"/>
    <w:rsid w:val="0C1D0FF2"/>
    <w:rsid w:val="0C1E367F"/>
    <w:rsid w:val="0C7B478E"/>
    <w:rsid w:val="0CDE40C1"/>
    <w:rsid w:val="0D34034D"/>
    <w:rsid w:val="0D4636B5"/>
    <w:rsid w:val="0D7A532C"/>
    <w:rsid w:val="0E041A0C"/>
    <w:rsid w:val="0E286F57"/>
    <w:rsid w:val="0E567D81"/>
    <w:rsid w:val="0EA33B28"/>
    <w:rsid w:val="0F15017F"/>
    <w:rsid w:val="0F452175"/>
    <w:rsid w:val="0F4B77A5"/>
    <w:rsid w:val="0F565B36"/>
    <w:rsid w:val="0F773AEC"/>
    <w:rsid w:val="0FB644E9"/>
    <w:rsid w:val="0FDC2129"/>
    <w:rsid w:val="0FEE6FAE"/>
    <w:rsid w:val="0FFD5EE1"/>
    <w:rsid w:val="101462A7"/>
    <w:rsid w:val="101D693F"/>
    <w:rsid w:val="10272EF2"/>
    <w:rsid w:val="103B41D5"/>
    <w:rsid w:val="1151539D"/>
    <w:rsid w:val="116C0AA4"/>
    <w:rsid w:val="11913615"/>
    <w:rsid w:val="11A53D2A"/>
    <w:rsid w:val="11E84874"/>
    <w:rsid w:val="122D52DF"/>
    <w:rsid w:val="12417103"/>
    <w:rsid w:val="12845CEE"/>
    <w:rsid w:val="12BD6EE1"/>
    <w:rsid w:val="12C02EFB"/>
    <w:rsid w:val="12F0000B"/>
    <w:rsid w:val="12F87577"/>
    <w:rsid w:val="131904E6"/>
    <w:rsid w:val="134947B2"/>
    <w:rsid w:val="136C6E0C"/>
    <w:rsid w:val="136F4262"/>
    <w:rsid w:val="137320B9"/>
    <w:rsid w:val="13E61AF5"/>
    <w:rsid w:val="14100A0D"/>
    <w:rsid w:val="1427091D"/>
    <w:rsid w:val="14306158"/>
    <w:rsid w:val="14582967"/>
    <w:rsid w:val="14BA5DD6"/>
    <w:rsid w:val="14D03F6E"/>
    <w:rsid w:val="14F450DE"/>
    <w:rsid w:val="14F56E45"/>
    <w:rsid w:val="15A94B2B"/>
    <w:rsid w:val="16217FEC"/>
    <w:rsid w:val="16471836"/>
    <w:rsid w:val="16555C01"/>
    <w:rsid w:val="16801380"/>
    <w:rsid w:val="168F44CE"/>
    <w:rsid w:val="170F588C"/>
    <w:rsid w:val="17176A71"/>
    <w:rsid w:val="174C65D5"/>
    <w:rsid w:val="175D5EE1"/>
    <w:rsid w:val="17853822"/>
    <w:rsid w:val="17B730F8"/>
    <w:rsid w:val="17D026E8"/>
    <w:rsid w:val="180334E2"/>
    <w:rsid w:val="182B30B6"/>
    <w:rsid w:val="185F4F64"/>
    <w:rsid w:val="18714C97"/>
    <w:rsid w:val="189554F2"/>
    <w:rsid w:val="18AA1406"/>
    <w:rsid w:val="18AB1173"/>
    <w:rsid w:val="198673A2"/>
    <w:rsid w:val="1A275A8C"/>
    <w:rsid w:val="1A360710"/>
    <w:rsid w:val="1AF220BF"/>
    <w:rsid w:val="1AF851ED"/>
    <w:rsid w:val="1B0E2C78"/>
    <w:rsid w:val="1B293607"/>
    <w:rsid w:val="1B764D9C"/>
    <w:rsid w:val="1B822DAD"/>
    <w:rsid w:val="1BA15893"/>
    <w:rsid w:val="1BDD5A46"/>
    <w:rsid w:val="1BE00B2E"/>
    <w:rsid w:val="1C060E08"/>
    <w:rsid w:val="1C0F0430"/>
    <w:rsid w:val="1C360AEC"/>
    <w:rsid w:val="1C71170A"/>
    <w:rsid w:val="1C8D4564"/>
    <w:rsid w:val="1D3E4388"/>
    <w:rsid w:val="1DB944BF"/>
    <w:rsid w:val="1DDB7A8A"/>
    <w:rsid w:val="1E133467"/>
    <w:rsid w:val="1E2F7E3A"/>
    <w:rsid w:val="1E8621E8"/>
    <w:rsid w:val="1E9E1361"/>
    <w:rsid w:val="1ED631A5"/>
    <w:rsid w:val="1F271CAA"/>
    <w:rsid w:val="1F374545"/>
    <w:rsid w:val="1F5F1CED"/>
    <w:rsid w:val="1FE01390"/>
    <w:rsid w:val="204B6589"/>
    <w:rsid w:val="21255656"/>
    <w:rsid w:val="213526A7"/>
    <w:rsid w:val="213B62C6"/>
    <w:rsid w:val="214B3F0B"/>
    <w:rsid w:val="215B4FAE"/>
    <w:rsid w:val="216B0871"/>
    <w:rsid w:val="2171636C"/>
    <w:rsid w:val="218925DE"/>
    <w:rsid w:val="21BB7D7D"/>
    <w:rsid w:val="221B63A0"/>
    <w:rsid w:val="2288699B"/>
    <w:rsid w:val="22E93310"/>
    <w:rsid w:val="230A4E08"/>
    <w:rsid w:val="2331054B"/>
    <w:rsid w:val="237D656C"/>
    <w:rsid w:val="23CA5246"/>
    <w:rsid w:val="23D402EE"/>
    <w:rsid w:val="23EA49C7"/>
    <w:rsid w:val="24201579"/>
    <w:rsid w:val="2490178C"/>
    <w:rsid w:val="24A53731"/>
    <w:rsid w:val="25053D6A"/>
    <w:rsid w:val="25762D04"/>
    <w:rsid w:val="257A3908"/>
    <w:rsid w:val="259070E6"/>
    <w:rsid w:val="26154B63"/>
    <w:rsid w:val="262772A4"/>
    <w:rsid w:val="26303437"/>
    <w:rsid w:val="26B93684"/>
    <w:rsid w:val="27112449"/>
    <w:rsid w:val="27417518"/>
    <w:rsid w:val="27454484"/>
    <w:rsid w:val="279869AC"/>
    <w:rsid w:val="27FC62D7"/>
    <w:rsid w:val="280E7144"/>
    <w:rsid w:val="281F2C62"/>
    <w:rsid w:val="283878DF"/>
    <w:rsid w:val="2887049F"/>
    <w:rsid w:val="289B002D"/>
    <w:rsid w:val="28B21D6C"/>
    <w:rsid w:val="28D93B85"/>
    <w:rsid w:val="29A270AE"/>
    <w:rsid w:val="29A5507E"/>
    <w:rsid w:val="29AF630A"/>
    <w:rsid w:val="29CA071F"/>
    <w:rsid w:val="29CF4BA7"/>
    <w:rsid w:val="2A517345"/>
    <w:rsid w:val="2A693086"/>
    <w:rsid w:val="2A6B0DF2"/>
    <w:rsid w:val="2A7C3754"/>
    <w:rsid w:val="2A8F5923"/>
    <w:rsid w:val="2A97041A"/>
    <w:rsid w:val="2AD908DC"/>
    <w:rsid w:val="2AF47875"/>
    <w:rsid w:val="2B98280F"/>
    <w:rsid w:val="2BCF5F8C"/>
    <w:rsid w:val="2BE7456D"/>
    <w:rsid w:val="2BE852BC"/>
    <w:rsid w:val="2BEA6A1F"/>
    <w:rsid w:val="2C58710F"/>
    <w:rsid w:val="2C956634"/>
    <w:rsid w:val="2CED64AD"/>
    <w:rsid w:val="2CF11B16"/>
    <w:rsid w:val="2D2110FD"/>
    <w:rsid w:val="2D5F4D1C"/>
    <w:rsid w:val="2D703A18"/>
    <w:rsid w:val="2E1B7727"/>
    <w:rsid w:val="2E73371E"/>
    <w:rsid w:val="2E8452CD"/>
    <w:rsid w:val="2E86024C"/>
    <w:rsid w:val="2F08379D"/>
    <w:rsid w:val="2F0D6CBD"/>
    <w:rsid w:val="2F1619E1"/>
    <w:rsid w:val="2F600CC5"/>
    <w:rsid w:val="2FCB3BF8"/>
    <w:rsid w:val="3016768F"/>
    <w:rsid w:val="30204DA6"/>
    <w:rsid w:val="302208F9"/>
    <w:rsid w:val="308B46F0"/>
    <w:rsid w:val="3099665A"/>
    <w:rsid w:val="30B1473E"/>
    <w:rsid w:val="30F56D0B"/>
    <w:rsid w:val="30FD526E"/>
    <w:rsid w:val="31251A52"/>
    <w:rsid w:val="31442AF1"/>
    <w:rsid w:val="31656824"/>
    <w:rsid w:val="3191650A"/>
    <w:rsid w:val="31ED679F"/>
    <w:rsid w:val="31F5303F"/>
    <w:rsid w:val="3219694B"/>
    <w:rsid w:val="321F664B"/>
    <w:rsid w:val="32230822"/>
    <w:rsid w:val="324C7EAF"/>
    <w:rsid w:val="3315584A"/>
    <w:rsid w:val="332E5BE8"/>
    <w:rsid w:val="333F0C71"/>
    <w:rsid w:val="335A52A0"/>
    <w:rsid w:val="336359DD"/>
    <w:rsid w:val="336E5F6C"/>
    <w:rsid w:val="337E678E"/>
    <w:rsid w:val="33E908B1"/>
    <w:rsid w:val="34052A0C"/>
    <w:rsid w:val="34452E08"/>
    <w:rsid w:val="34485564"/>
    <w:rsid w:val="346239BA"/>
    <w:rsid w:val="346C3C91"/>
    <w:rsid w:val="347A0A28"/>
    <w:rsid w:val="34864A58"/>
    <w:rsid w:val="349B6ECC"/>
    <w:rsid w:val="34E65B59"/>
    <w:rsid w:val="359C702B"/>
    <w:rsid w:val="35A04F88"/>
    <w:rsid w:val="35FF348B"/>
    <w:rsid w:val="36631C6B"/>
    <w:rsid w:val="366C6C5A"/>
    <w:rsid w:val="366D46DB"/>
    <w:rsid w:val="36B105B6"/>
    <w:rsid w:val="374B0846"/>
    <w:rsid w:val="376B4C00"/>
    <w:rsid w:val="379B40FC"/>
    <w:rsid w:val="37AB4CA9"/>
    <w:rsid w:val="37C4140A"/>
    <w:rsid w:val="38417D8A"/>
    <w:rsid w:val="38547ABE"/>
    <w:rsid w:val="389C3213"/>
    <w:rsid w:val="38E54D64"/>
    <w:rsid w:val="39784BE1"/>
    <w:rsid w:val="39A169FA"/>
    <w:rsid w:val="3A5730C6"/>
    <w:rsid w:val="3A690764"/>
    <w:rsid w:val="3AE927A7"/>
    <w:rsid w:val="3AF410E4"/>
    <w:rsid w:val="3B4D4259"/>
    <w:rsid w:val="3B93114B"/>
    <w:rsid w:val="3BDD2F81"/>
    <w:rsid w:val="3BED4EDE"/>
    <w:rsid w:val="3BFC0CF8"/>
    <w:rsid w:val="3C682428"/>
    <w:rsid w:val="3CB92890"/>
    <w:rsid w:val="3CBC6757"/>
    <w:rsid w:val="3CC911C7"/>
    <w:rsid w:val="3D326A35"/>
    <w:rsid w:val="3DB159B2"/>
    <w:rsid w:val="3DD07BE6"/>
    <w:rsid w:val="3DD60B46"/>
    <w:rsid w:val="3DD771DA"/>
    <w:rsid w:val="3E0506DA"/>
    <w:rsid w:val="3E334895"/>
    <w:rsid w:val="3E42660A"/>
    <w:rsid w:val="3E7B5D12"/>
    <w:rsid w:val="3E8F7AA2"/>
    <w:rsid w:val="3EC07104"/>
    <w:rsid w:val="3F1B30E3"/>
    <w:rsid w:val="40425F7B"/>
    <w:rsid w:val="407D6A41"/>
    <w:rsid w:val="40AE07C2"/>
    <w:rsid w:val="40FF1BB1"/>
    <w:rsid w:val="41471B45"/>
    <w:rsid w:val="419F2D3F"/>
    <w:rsid w:val="41CA2A62"/>
    <w:rsid w:val="42294F72"/>
    <w:rsid w:val="425165CD"/>
    <w:rsid w:val="429404DD"/>
    <w:rsid w:val="42DB4CC6"/>
    <w:rsid w:val="430655B9"/>
    <w:rsid w:val="43107532"/>
    <w:rsid w:val="432418B7"/>
    <w:rsid w:val="43554284"/>
    <w:rsid w:val="43656A9D"/>
    <w:rsid w:val="436832A5"/>
    <w:rsid w:val="43C57AC2"/>
    <w:rsid w:val="43FD725B"/>
    <w:rsid w:val="4475215D"/>
    <w:rsid w:val="449F0DA3"/>
    <w:rsid w:val="44CF7374"/>
    <w:rsid w:val="452E518F"/>
    <w:rsid w:val="454B2003"/>
    <w:rsid w:val="45B21B65"/>
    <w:rsid w:val="45B63B66"/>
    <w:rsid w:val="45B84B00"/>
    <w:rsid w:val="45F748DC"/>
    <w:rsid w:val="460723F1"/>
    <w:rsid w:val="461E0926"/>
    <w:rsid w:val="46512A01"/>
    <w:rsid w:val="465562CC"/>
    <w:rsid w:val="46D25840"/>
    <w:rsid w:val="46D81FA3"/>
    <w:rsid w:val="47181643"/>
    <w:rsid w:val="47CE69DC"/>
    <w:rsid w:val="47FB0A96"/>
    <w:rsid w:val="481B6721"/>
    <w:rsid w:val="484B6D17"/>
    <w:rsid w:val="48A22238"/>
    <w:rsid w:val="48E22EC4"/>
    <w:rsid w:val="48E9042E"/>
    <w:rsid w:val="491856F9"/>
    <w:rsid w:val="49656925"/>
    <w:rsid w:val="49942AC5"/>
    <w:rsid w:val="49B6447E"/>
    <w:rsid w:val="49C3230F"/>
    <w:rsid w:val="49D57FEC"/>
    <w:rsid w:val="49E36EF3"/>
    <w:rsid w:val="49EB6D57"/>
    <w:rsid w:val="49ED225A"/>
    <w:rsid w:val="4AA25200"/>
    <w:rsid w:val="4AD10244"/>
    <w:rsid w:val="4AF30483"/>
    <w:rsid w:val="4B3A6678"/>
    <w:rsid w:val="4B547222"/>
    <w:rsid w:val="4B5C77F4"/>
    <w:rsid w:val="4BBD33CE"/>
    <w:rsid w:val="4BCA036B"/>
    <w:rsid w:val="4BCE4381"/>
    <w:rsid w:val="4BD17005"/>
    <w:rsid w:val="4C1C04C5"/>
    <w:rsid w:val="4C2852F9"/>
    <w:rsid w:val="4C4B362A"/>
    <w:rsid w:val="4C753CC6"/>
    <w:rsid w:val="4C77069A"/>
    <w:rsid w:val="4CA229A8"/>
    <w:rsid w:val="4CA920D2"/>
    <w:rsid w:val="4D310F82"/>
    <w:rsid w:val="4D5A40F4"/>
    <w:rsid w:val="4D6F6618"/>
    <w:rsid w:val="4D7B7EAC"/>
    <w:rsid w:val="4DD15437"/>
    <w:rsid w:val="4DE33966"/>
    <w:rsid w:val="4DE65204"/>
    <w:rsid w:val="4E0B4B40"/>
    <w:rsid w:val="4E561244"/>
    <w:rsid w:val="4F1419E2"/>
    <w:rsid w:val="4F1E04A0"/>
    <w:rsid w:val="4F9F61C1"/>
    <w:rsid w:val="4FA72771"/>
    <w:rsid w:val="4FF72333"/>
    <w:rsid w:val="50013870"/>
    <w:rsid w:val="501E492D"/>
    <w:rsid w:val="5068176D"/>
    <w:rsid w:val="506B4CFC"/>
    <w:rsid w:val="50804CA1"/>
    <w:rsid w:val="508605D9"/>
    <w:rsid w:val="50B341F7"/>
    <w:rsid w:val="50E4757F"/>
    <w:rsid w:val="512F019B"/>
    <w:rsid w:val="51412C0A"/>
    <w:rsid w:val="518E03DC"/>
    <w:rsid w:val="51C15D6C"/>
    <w:rsid w:val="51C614DA"/>
    <w:rsid w:val="51E37A77"/>
    <w:rsid w:val="51ED32A5"/>
    <w:rsid w:val="520D0328"/>
    <w:rsid w:val="52505E33"/>
    <w:rsid w:val="52615E85"/>
    <w:rsid w:val="526D6A4B"/>
    <w:rsid w:val="528A4CF6"/>
    <w:rsid w:val="52AB4C74"/>
    <w:rsid w:val="52C934A4"/>
    <w:rsid w:val="52E74F02"/>
    <w:rsid w:val="52E97F52"/>
    <w:rsid w:val="52FA6293"/>
    <w:rsid w:val="532F4ADF"/>
    <w:rsid w:val="533407C0"/>
    <w:rsid w:val="53384BE8"/>
    <w:rsid w:val="539F1725"/>
    <w:rsid w:val="53A54D57"/>
    <w:rsid w:val="53BA2E6A"/>
    <w:rsid w:val="53C10E04"/>
    <w:rsid w:val="54526175"/>
    <w:rsid w:val="54594763"/>
    <w:rsid w:val="54717B91"/>
    <w:rsid w:val="548224FA"/>
    <w:rsid w:val="54B51D52"/>
    <w:rsid w:val="54DC110F"/>
    <w:rsid w:val="552173B6"/>
    <w:rsid w:val="555920AA"/>
    <w:rsid w:val="55A10B0C"/>
    <w:rsid w:val="560A620B"/>
    <w:rsid w:val="564F4128"/>
    <w:rsid w:val="56841BA7"/>
    <w:rsid w:val="569A483C"/>
    <w:rsid w:val="57203535"/>
    <w:rsid w:val="573550CA"/>
    <w:rsid w:val="5752155F"/>
    <w:rsid w:val="57571AD1"/>
    <w:rsid w:val="577102DD"/>
    <w:rsid w:val="577A0392"/>
    <w:rsid w:val="57835872"/>
    <w:rsid w:val="579E0DBE"/>
    <w:rsid w:val="57CB6E97"/>
    <w:rsid w:val="582F6BBC"/>
    <w:rsid w:val="5868283D"/>
    <w:rsid w:val="58DF2F7C"/>
    <w:rsid w:val="599E1717"/>
    <w:rsid w:val="59A22E11"/>
    <w:rsid w:val="59F50AA6"/>
    <w:rsid w:val="5A0D3A3C"/>
    <w:rsid w:val="5A1761B5"/>
    <w:rsid w:val="5A2A3455"/>
    <w:rsid w:val="5A2C11A4"/>
    <w:rsid w:val="5A442BA0"/>
    <w:rsid w:val="5A57706F"/>
    <w:rsid w:val="5A625C12"/>
    <w:rsid w:val="5A7F71E6"/>
    <w:rsid w:val="5B417F1E"/>
    <w:rsid w:val="5B726329"/>
    <w:rsid w:val="5BB85E18"/>
    <w:rsid w:val="5BD12538"/>
    <w:rsid w:val="5BDA74C5"/>
    <w:rsid w:val="5BDF7952"/>
    <w:rsid w:val="5BE80ED6"/>
    <w:rsid w:val="5C1F35AE"/>
    <w:rsid w:val="5C767840"/>
    <w:rsid w:val="5C9150F2"/>
    <w:rsid w:val="5CEE2982"/>
    <w:rsid w:val="5CFF1E3E"/>
    <w:rsid w:val="5D2D075A"/>
    <w:rsid w:val="5D664454"/>
    <w:rsid w:val="5DC75287"/>
    <w:rsid w:val="5DF66A37"/>
    <w:rsid w:val="5E127261"/>
    <w:rsid w:val="5E2A4C99"/>
    <w:rsid w:val="5EE73DC1"/>
    <w:rsid w:val="5F185913"/>
    <w:rsid w:val="5F203DD7"/>
    <w:rsid w:val="5FA16A73"/>
    <w:rsid w:val="5FA37CED"/>
    <w:rsid w:val="5FDC33D5"/>
    <w:rsid w:val="5FE274DC"/>
    <w:rsid w:val="6037369D"/>
    <w:rsid w:val="603B39C7"/>
    <w:rsid w:val="60432042"/>
    <w:rsid w:val="60966616"/>
    <w:rsid w:val="611B4D6D"/>
    <w:rsid w:val="61380F48"/>
    <w:rsid w:val="616342E2"/>
    <w:rsid w:val="61766CE3"/>
    <w:rsid w:val="62441245"/>
    <w:rsid w:val="62D01450"/>
    <w:rsid w:val="62FC0076"/>
    <w:rsid w:val="630D185A"/>
    <w:rsid w:val="63376B6D"/>
    <w:rsid w:val="63A429AA"/>
    <w:rsid w:val="64690231"/>
    <w:rsid w:val="646A444D"/>
    <w:rsid w:val="647B1CEC"/>
    <w:rsid w:val="64AE39FC"/>
    <w:rsid w:val="64E5191A"/>
    <w:rsid w:val="65F42F76"/>
    <w:rsid w:val="65FB3057"/>
    <w:rsid w:val="663E7DC5"/>
    <w:rsid w:val="664F0E4C"/>
    <w:rsid w:val="66776A0E"/>
    <w:rsid w:val="66D01339"/>
    <w:rsid w:val="66D81AF1"/>
    <w:rsid w:val="66DC2BCD"/>
    <w:rsid w:val="66F16649"/>
    <w:rsid w:val="670709D8"/>
    <w:rsid w:val="670E46A1"/>
    <w:rsid w:val="67141058"/>
    <w:rsid w:val="671F7A05"/>
    <w:rsid w:val="674525FC"/>
    <w:rsid w:val="677E2FCC"/>
    <w:rsid w:val="67C3477E"/>
    <w:rsid w:val="686F5562"/>
    <w:rsid w:val="689F3B33"/>
    <w:rsid w:val="68EB635C"/>
    <w:rsid w:val="68F16ADF"/>
    <w:rsid w:val="691F363D"/>
    <w:rsid w:val="695D74B4"/>
    <w:rsid w:val="6969351C"/>
    <w:rsid w:val="697414BE"/>
    <w:rsid w:val="69A049DA"/>
    <w:rsid w:val="69D803B7"/>
    <w:rsid w:val="69FD3A6F"/>
    <w:rsid w:val="6A0859A2"/>
    <w:rsid w:val="6A1065E7"/>
    <w:rsid w:val="6A2573C4"/>
    <w:rsid w:val="6A3D3028"/>
    <w:rsid w:val="6A9F256B"/>
    <w:rsid w:val="6AD543AD"/>
    <w:rsid w:val="6AEB042E"/>
    <w:rsid w:val="6B27226B"/>
    <w:rsid w:val="6B3226A5"/>
    <w:rsid w:val="6B817ABA"/>
    <w:rsid w:val="6B822971"/>
    <w:rsid w:val="6B842DB7"/>
    <w:rsid w:val="6B9E1CF5"/>
    <w:rsid w:val="6B9F7FF6"/>
    <w:rsid w:val="6BA81196"/>
    <w:rsid w:val="6BAC5753"/>
    <w:rsid w:val="6BB543A7"/>
    <w:rsid w:val="6BC333DB"/>
    <w:rsid w:val="6CCD5764"/>
    <w:rsid w:val="6CF64A51"/>
    <w:rsid w:val="6D090187"/>
    <w:rsid w:val="6D0E77F2"/>
    <w:rsid w:val="6D103E31"/>
    <w:rsid w:val="6D116900"/>
    <w:rsid w:val="6D444AD4"/>
    <w:rsid w:val="6D631F76"/>
    <w:rsid w:val="6E1C5F26"/>
    <w:rsid w:val="6E4064FC"/>
    <w:rsid w:val="6E5D529D"/>
    <w:rsid w:val="6E5F273D"/>
    <w:rsid w:val="6E882982"/>
    <w:rsid w:val="6EB846B2"/>
    <w:rsid w:val="6EBC0B3A"/>
    <w:rsid w:val="6F034B31"/>
    <w:rsid w:val="6F3D238D"/>
    <w:rsid w:val="6F9B0958"/>
    <w:rsid w:val="6FA5571D"/>
    <w:rsid w:val="6FAB29C1"/>
    <w:rsid w:val="6FFD37ED"/>
    <w:rsid w:val="6FFE5F86"/>
    <w:rsid w:val="70063C83"/>
    <w:rsid w:val="704241B9"/>
    <w:rsid w:val="704563DC"/>
    <w:rsid w:val="707B5E25"/>
    <w:rsid w:val="70B36CD4"/>
    <w:rsid w:val="71445C1A"/>
    <w:rsid w:val="71635A2C"/>
    <w:rsid w:val="71754DA6"/>
    <w:rsid w:val="717F5A8F"/>
    <w:rsid w:val="71970780"/>
    <w:rsid w:val="71AD3577"/>
    <w:rsid w:val="71E37168"/>
    <w:rsid w:val="72071122"/>
    <w:rsid w:val="726F6CC7"/>
    <w:rsid w:val="728B087B"/>
    <w:rsid w:val="73FA63C2"/>
    <w:rsid w:val="740054E9"/>
    <w:rsid w:val="74160520"/>
    <w:rsid w:val="744755B6"/>
    <w:rsid w:val="74833C13"/>
    <w:rsid w:val="74E02A54"/>
    <w:rsid w:val="74E21074"/>
    <w:rsid w:val="75787FC9"/>
    <w:rsid w:val="75DB5AF2"/>
    <w:rsid w:val="76366479"/>
    <w:rsid w:val="7643238C"/>
    <w:rsid w:val="765520E7"/>
    <w:rsid w:val="766C1E9B"/>
    <w:rsid w:val="766D105B"/>
    <w:rsid w:val="76992564"/>
    <w:rsid w:val="772D5023"/>
    <w:rsid w:val="774C5829"/>
    <w:rsid w:val="778A0CAD"/>
    <w:rsid w:val="778B3168"/>
    <w:rsid w:val="779B5BC9"/>
    <w:rsid w:val="77CD0717"/>
    <w:rsid w:val="77E617D9"/>
    <w:rsid w:val="77EB6764"/>
    <w:rsid w:val="77EE09D2"/>
    <w:rsid w:val="78462BC3"/>
    <w:rsid w:val="785D43AA"/>
    <w:rsid w:val="787768D5"/>
    <w:rsid w:val="78B64B97"/>
    <w:rsid w:val="78DF6645"/>
    <w:rsid w:val="79077C59"/>
    <w:rsid w:val="790B6B4E"/>
    <w:rsid w:val="7940236B"/>
    <w:rsid w:val="79C07507"/>
    <w:rsid w:val="79D83561"/>
    <w:rsid w:val="79E47F9A"/>
    <w:rsid w:val="79F22AC3"/>
    <w:rsid w:val="79F25F58"/>
    <w:rsid w:val="7A04063C"/>
    <w:rsid w:val="7A1F2499"/>
    <w:rsid w:val="7A397292"/>
    <w:rsid w:val="7A6A6AE4"/>
    <w:rsid w:val="7A910122"/>
    <w:rsid w:val="7AD01B66"/>
    <w:rsid w:val="7AF16DBE"/>
    <w:rsid w:val="7B0E3DF2"/>
    <w:rsid w:val="7B1F1286"/>
    <w:rsid w:val="7B933A26"/>
    <w:rsid w:val="7B9C467E"/>
    <w:rsid w:val="7B9F2AA9"/>
    <w:rsid w:val="7BA06143"/>
    <w:rsid w:val="7BAC7AC1"/>
    <w:rsid w:val="7BD209F2"/>
    <w:rsid w:val="7BEB1AB4"/>
    <w:rsid w:val="7BF1440E"/>
    <w:rsid w:val="7C2C67C8"/>
    <w:rsid w:val="7C303E03"/>
    <w:rsid w:val="7C591F54"/>
    <w:rsid w:val="7C902D33"/>
    <w:rsid w:val="7D1E37D2"/>
    <w:rsid w:val="7DCE51E9"/>
    <w:rsid w:val="7DE10C18"/>
    <w:rsid w:val="7E006343"/>
    <w:rsid w:val="7E01111B"/>
    <w:rsid w:val="7E7538B7"/>
    <w:rsid w:val="7EAE54F9"/>
    <w:rsid w:val="7EFC5D86"/>
    <w:rsid w:val="7FB03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autoRedefine/>
    <w:unhideWhenUsed/>
    <w:qFormat/>
    <w:uiPriority w:val="1"/>
  </w:style>
  <w:style w:type="table" w:default="1" w:styleId="1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Document Map"/>
    <w:basedOn w:val="1"/>
    <w:link w:val="23"/>
    <w:autoRedefine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0"/>
    <w:pPr>
      <w:autoSpaceDE w:val="0"/>
      <w:autoSpaceDN w:val="0"/>
      <w:adjustRightInd w:val="0"/>
      <w:jc w:val="center"/>
    </w:pPr>
    <w:rPr>
      <w:rFonts w:ascii="楷体_GB2312" w:eastAsia="楷体_GB2312"/>
      <w:color w:val="000000"/>
      <w:kern w:val="0"/>
      <w:sz w:val="24"/>
      <w:szCs w:val="21"/>
    </w:rPr>
  </w:style>
  <w:style w:type="paragraph" w:styleId="6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Title"/>
    <w:basedOn w:val="1"/>
    <w:next w:val="1"/>
    <w:link w:val="24"/>
    <w:autoRedefine/>
    <w:qFormat/>
    <w:uiPriority w:val="0"/>
    <w:pPr>
      <w:spacing w:before="240" w:after="60"/>
      <w:jc w:val="center"/>
      <w:outlineLvl w:val="0"/>
    </w:pPr>
    <w:rPr>
      <w:bCs/>
      <w:sz w:val="24"/>
      <w:szCs w:val="32"/>
    </w:rPr>
  </w:style>
  <w:style w:type="paragraph" w:styleId="12">
    <w:name w:val="annotation subject"/>
    <w:basedOn w:val="4"/>
    <w:next w:val="4"/>
    <w:autoRedefine/>
    <w:qFormat/>
    <w:uiPriority w:val="0"/>
    <w:rPr>
      <w:b/>
      <w:bCs/>
    </w:rPr>
  </w:style>
  <w:style w:type="paragraph" w:styleId="13">
    <w:name w:val="Body Text First Indent"/>
    <w:basedOn w:val="5"/>
    <w:next w:val="1"/>
    <w:autoRedefine/>
    <w:qFormat/>
    <w:uiPriority w:val="0"/>
    <w:pPr>
      <w:ind w:firstLine="420" w:firstLineChars="100"/>
    </w:pPr>
    <w:rPr>
      <w:szCs w:val="24"/>
    </w:rPr>
  </w:style>
  <w:style w:type="table" w:styleId="15">
    <w:name w:val="Table Grid"/>
    <w:basedOn w:val="1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autoRedefine/>
    <w:qFormat/>
    <w:uiPriority w:val="0"/>
    <w:rPr>
      <w:sz w:val="21"/>
      <w:szCs w:val="21"/>
    </w:rPr>
  </w:style>
  <w:style w:type="paragraph" w:customStyle="1" w:styleId="18">
    <w:name w:val="Default"/>
    <w:basedOn w:val="19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表头"/>
    <w:basedOn w:val="10"/>
    <w:next w:val="6"/>
    <w:autoRedefine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Times New Roman" w:hAnsi="Times New Roman" w:eastAsia="黑体"/>
      <w:kern w:val="0"/>
      <w:sz w:val="24"/>
      <w:szCs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21">
    <w:name w:val="页脚 Char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眉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3">
    <w:name w:val="文档结构图 Char"/>
    <w:basedOn w:val="16"/>
    <w:link w:val="3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标题 Char"/>
    <w:basedOn w:val="16"/>
    <w:link w:val="11"/>
    <w:autoRedefine/>
    <w:qFormat/>
    <w:uiPriority w:val="0"/>
    <w:rPr>
      <w:rFonts w:cs="Times New Roman"/>
      <w:bCs/>
      <w:kern w:val="2"/>
      <w:sz w:val="24"/>
      <w:szCs w:val="32"/>
    </w:rPr>
  </w:style>
  <w:style w:type="paragraph" w:customStyle="1" w:styleId="25">
    <w:name w:val="正文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21"/>
    <w:basedOn w:val="16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  <w:vertAlign w:val="superscript"/>
    </w:rPr>
  </w:style>
  <w:style w:type="character" w:customStyle="1" w:styleId="27">
    <w:name w:val="font11"/>
    <w:basedOn w:val="16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8">
    <w:name w:val="font31"/>
    <w:basedOn w:val="16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  <w:vertAlign w:val="subscript"/>
    </w:rPr>
  </w:style>
  <w:style w:type="character" w:customStyle="1" w:styleId="29">
    <w:name w:val="font61"/>
    <w:basedOn w:val="1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4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31">
    <w:name w:val="font8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3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3">
    <w:name w:val="font51"/>
    <w:basedOn w:val="16"/>
    <w:autoRedefine/>
    <w:qFormat/>
    <w:uiPriority w:val="0"/>
    <w:rPr>
      <w:rFonts w:hint="default" w:ascii="Times New Roman" w:hAnsi="Times New Roman" w:cs="Times New Roman"/>
      <w:color w:val="0000FF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使用权：王俭</Company>
  <Pages>8</Pages>
  <Words>2201</Words>
  <Characters>4138</Characters>
  <Lines>23</Lines>
  <Paragraphs>6</Paragraphs>
  <TotalTime>5</TotalTime>
  <ScaleCrop>false</ScaleCrop>
  <LinksUpToDate>false</LinksUpToDate>
  <CharactersWithSpaces>4418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2015-09-01T14:43:00Z</dcterms:created>
  <dc:creator>dell</dc:creator>
  <cp:lastModifiedBy>糖糖</cp:lastModifiedBy>
  <cp:lastPrinted>2025-06-12T07:40:15Z</cp:lastPrinted>
  <dcterms:modified xsi:type="dcterms:W3CDTF">2025-06-12T08:11:52Z</dcterms:modified>
  <dc:title>单位：mg/L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3696EA4713B040F2818A4AF8C8D48CB9_13</vt:lpwstr>
  </property>
  <property fmtid="{D5CDD505-2E9C-101B-9397-08002B2CF9AE}" pid="4" name="KSOTemplateDocerSaveRecord">
    <vt:lpwstr>eyJoZGlkIjoiYmM4YjZjNDZlYWRlMmI0MWM0ZmRmMzc0NDIyODU4ZTYiLCJ1c2VySWQiOiIzMDQ5MzY5OTYifQ==</vt:lpwstr>
  </property>
</Properties>
</file>